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ascii="黑体" w:hAnsi="黑体" w:eastAsia="黑体" w:cs="黑体"/>
          <w:b/>
          <w:bCs/>
          <w:color w:val="auto"/>
          <w:sz w:val="48"/>
          <w:szCs w:val="48"/>
          <w:u w:val="none"/>
          <w:lang w:val="en-US" w:eastAsia="zh-CN"/>
        </w:rPr>
      </w:pPr>
      <w:r>
        <w:rPr>
          <w:rFonts w:hint="eastAsia" w:ascii="黑体" w:hAnsi="黑体" w:eastAsia="黑体" w:cs="黑体"/>
          <w:b/>
          <w:bCs/>
          <w:color w:val="auto"/>
          <w:sz w:val="48"/>
          <w:szCs w:val="48"/>
          <w:u w:val="none"/>
          <w:lang w:val="en-US" w:eastAsia="zh-CN"/>
        </w:rPr>
        <w:t>综合练习题-答案</w:t>
      </w:r>
    </w:p>
    <w:p>
      <w:pPr>
        <w:jc w:val="center"/>
        <w:rPr>
          <w:rFonts w:hint="eastAsia" w:ascii="黑体" w:hAnsi="黑体" w:eastAsia="黑体" w:cs="黑体"/>
          <w:b/>
          <w:bCs/>
          <w:color w:val="FF0000"/>
          <w:sz w:val="30"/>
          <w:szCs w:val="30"/>
          <w:lang w:eastAsia="zh-CN"/>
        </w:rPr>
      </w:pPr>
    </w:p>
    <w:p>
      <w:pPr>
        <w:jc w:val="center"/>
        <w:rPr>
          <w:rFonts w:hint="default" w:ascii="黑体" w:hAnsi="黑体" w:eastAsia="黑体" w:cs="黑体"/>
          <w:b/>
          <w:bCs/>
          <w:color w:val="auto"/>
          <w:sz w:val="30"/>
          <w:szCs w:val="30"/>
          <w:lang w:val="en-US" w:eastAsia="zh-CN"/>
        </w:rPr>
      </w:pPr>
      <w:r>
        <w:rPr>
          <w:rFonts w:hint="eastAsia" w:ascii="黑体" w:hAnsi="黑体" w:eastAsia="黑体" w:cs="黑体"/>
          <w:b/>
          <w:bCs/>
          <w:color w:val="auto"/>
          <w:sz w:val="30"/>
          <w:szCs w:val="30"/>
          <w:lang w:eastAsia="zh-CN"/>
        </w:rPr>
        <w:t>第</w:t>
      </w:r>
      <w:r>
        <w:rPr>
          <w:rFonts w:hint="eastAsia" w:ascii="黑体" w:hAnsi="黑体" w:eastAsia="黑体" w:cs="黑体"/>
          <w:b/>
          <w:bCs/>
          <w:color w:val="auto"/>
          <w:sz w:val="30"/>
          <w:szCs w:val="30"/>
          <w:lang w:val="en-US" w:eastAsia="zh-CN"/>
        </w:rPr>
        <w:t>一</w:t>
      </w:r>
      <w:r>
        <w:rPr>
          <w:rFonts w:hint="eastAsia" w:ascii="黑体" w:hAnsi="黑体" w:eastAsia="黑体" w:cs="黑体"/>
          <w:b/>
          <w:bCs/>
          <w:color w:val="auto"/>
          <w:sz w:val="30"/>
          <w:szCs w:val="30"/>
          <w:lang w:eastAsia="zh-CN"/>
        </w:rPr>
        <w:t>章　</w:t>
      </w:r>
      <w:r>
        <w:rPr>
          <w:rFonts w:hint="eastAsia" w:ascii="黑体" w:hAnsi="黑体" w:eastAsia="黑体" w:cs="黑体"/>
          <w:b/>
          <w:bCs/>
          <w:color w:val="auto"/>
          <w:sz w:val="30"/>
          <w:szCs w:val="30"/>
          <w:lang w:val="en-US" w:eastAsia="zh-CN"/>
        </w:rPr>
        <w:t>会议概述</w:t>
      </w:r>
    </w:p>
    <w:p>
      <w:pPr>
        <w:numPr>
          <w:ilvl w:val="0"/>
          <w:numId w:val="0"/>
        </w:numPr>
        <w:jc w:val="center"/>
        <w:rPr>
          <w:rFonts w:hint="default"/>
          <w:color w:val="0000FF"/>
          <w:sz w:val="28"/>
          <w:szCs w:val="28"/>
          <w:u w:val="single"/>
          <w:lang w:val="en-US" w:eastAsia="zh-CN"/>
        </w:rPr>
      </w:pPr>
    </w:p>
    <w:p>
      <w:pPr>
        <w:numPr>
          <w:ilvl w:val="0"/>
          <w:numId w:val="0"/>
        </w:numPr>
        <w:jc w:val="left"/>
        <w:rPr>
          <w:rFonts w:hint="eastAsia" w:ascii="黑体" w:hAnsi="黑体" w:eastAsia="黑体" w:cs="黑体"/>
          <w:color w:val="0000FF"/>
          <w:sz w:val="28"/>
          <w:szCs w:val="28"/>
          <w:u w:val="single"/>
          <w:lang w:val="en-US" w:eastAsia="zh-CN"/>
        </w:rPr>
      </w:pPr>
      <w:r>
        <w:rPr>
          <w:rFonts w:hint="eastAsia" w:ascii="黑体" w:hAnsi="黑体" w:eastAsia="黑体" w:cs="黑体"/>
          <w:color w:val="0000FF"/>
          <w:sz w:val="28"/>
          <w:szCs w:val="28"/>
          <w:u w:val="single"/>
          <w:lang w:val="en-US" w:eastAsia="zh-CN"/>
        </w:rPr>
        <w:t>本章自测题</w:t>
      </w:r>
    </w:p>
    <w:p>
      <w:pPr>
        <w:numPr>
          <w:ilvl w:val="0"/>
          <w:numId w:val="0"/>
        </w:numPr>
        <w:ind w:leftChars="0"/>
        <w:jc w:val="left"/>
        <w:rPr>
          <w:rFonts w:hint="eastAsia" w:ascii="黑体" w:hAnsi="黑体" w:eastAsia="黑体" w:cs="黑体"/>
          <w:sz w:val="24"/>
          <w:szCs w:val="24"/>
        </w:rPr>
      </w:pPr>
      <w:r>
        <w:rPr>
          <w:rFonts w:hint="eastAsia" w:ascii="黑体" w:hAnsi="黑体" w:eastAsia="黑体" w:cs="黑体"/>
          <w:sz w:val="24"/>
          <w:szCs w:val="24"/>
          <w:lang w:val="en-US" w:eastAsia="zh-CN"/>
        </w:rPr>
        <w:t>（一）</w:t>
      </w:r>
      <w:r>
        <w:rPr>
          <w:rFonts w:hint="eastAsia" w:ascii="黑体" w:hAnsi="黑体" w:eastAsia="黑体" w:cs="黑体"/>
          <w:sz w:val="24"/>
          <w:szCs w:val="24"/>
        </w:rPr>
        <w:t>单选题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74"/>
        <w:gridCol w:w="774"/>
        <w:gridCol w:w="774"/>
        <w:gridCol w:w="774"/>
        <w:gridCol w:w="774"/>
        <w:gridCol w:w="774"/>
        <w:gridCol w:w="774"/>
        <w:gridCol w:w="774"/>
        <w:gridCol w:w="774"/>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290" w:hRule="atLeast"/>
        </w:trPr>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5</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6</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7</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8</w:t>
            </w:r>
          </w:p>
        </w:tc>
        <w:tc>
          <w:tcPr>
            <w:tcW w:w="77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9</w:t>
            </w:r>
          </w:p>
        </w:tc>
        <w:tc>
          <w:tcPr>
            <w:tcW w:w="77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D</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D</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B</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B</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D</w:t>
            </w:r>
          </w:p>
        </w:tc>
        <w:tc>
          <w:tcPr>
            <w:tcW w:w="775" w:type="dxa"/>
          </w:tcPr>
          <w:p>
            <w:pPr>
              <w:numPr>
                <w:ilvl w:val="0"/>
                <w:numId w:val="0"/>
              </w:numPr>
              <w:jc w:val="left"/>
              <w:rPr>
                <w:rFonts w:hint="eastAsia" w:ascii="黑体" w:hAnsi="黑体" w:eastAsia="黑体" w:cs="黑体"/>
                <w:sz w:val="24"/>
                <w:szCs w:val="24"/>
                <w:vertAlign w:val="baseline"/>
              </w:rPr>
            </w:pPr>
          </w:p>
        </w:tc>
        <w:tc>
          <w:tcPr>
            <w:tcW w:w="775" w:type="dxa"/>
          </w:tcPr>
          <w:p>
            <w:pPr>
              <w:numPr>
                <w:ilvl w:val="0"/>
                <w:numId w:val="0"/>
              </w:numPr>
              <w:jc w:val="left"/>
              <w:rPr>
                <w:rFonts w:hint="eastAsia" w:ascii="黑体" w:hAnsi="黑体" w:eastAsia="黑体" w:cs="黑体"/>
                <w:sz w:val="24"/>
                <w:szCs w:val="24"/>
                <w:vertAlign w:val="baseline"/>
              </w:rPr>
            </w:pPr>
          </w:p>
        </w:tc>
      </w:tr>
    </w:tbl>
    <w:p>
      <w:pPr>
        <w:numPr>
          <w:ilvl w:val="0"/>
          <w:numId w:val="0"/>
        </w:numPr>
        <w:ind w:leftChars="0"/>
        <w:jc w:val="left"/>
        <w:rPr>
          <w:rFonts w:hint="eastAsia" w:ascii="黑体" w:hAnsi="黑体" w:eastAsia="黑体" w:cs="黑体"/>
          <w:sz w:val="24"/>
          <w:szCs w:val="24"/>
        </w:rPr>
      </w:pPr>
    </w:p>
    <w:p>
      <w:pPr>
        <w:numPr>
          <w:ilvl w:val="0"/>
          <w:numId w:val="1"/>
        </w:numPr>
        <w:ind w:leftChars="0"/>
        <w:jc w:val="left"/>
        <w:rPr>
          <w:rFonts w:hint="eastAsia" w:ascii="黑体" w:hAnsi="黑体" w:eastAsia="黑体" w:cs="黑体"/>
          <w:sz w:val="24"/>
          <w:szCs w:val="24"/>
        </w:rPr>
      </w:pPr>
      <w:r>
        <w:rPr>
          <w:rFonts w:hint="eastAsia" w:ascii="黑体" w:hAnsi="黑体" w:eastAsia="黑体" w:cs="黑体"/>
          <w:sz w:val="24"/>
          <w:szCs w:val="24"/>
          <w:lang w:val="en-US" w:eastAsia="zh-CN"/>
        </w:rPr>
        <w:t>多</w:t>
      </w:r>
      <w:r>
        <w:rPr>
          <w:rFonts w:hint="eastAsia" w:ascii="黑体" w:hAnsi="黑体" w:eastAsia="黑体" w:cs="黑体"/>
          <w:sz w:val="24"/>
          <w:szCs w:val="24"/>
        </w:rPr>
        <w:t>选题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4"/>
        <w:gridCol w:w="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ACD</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ABCD</w:t>
            </w:r>
          </w:p>
        </w:tc>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CD</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ABD</w:t>
            </w:r>
          </w:p>
        </w:tc>
      </w:tr>
    </w:tbl>
    <w:p>
      <w:pPr>
        <w:rPr>
          <w:rFonts w:hint="eastAsia" w:ascii="黑体" w:hAnsi="黑体" w:eastAsia="黑体" w:cs="黑体"/>
          <w:sz w:val="24"/>
          <w:szCs w:val="24"/>
          <w:lang w:val="en-US" w:eastAsia="zh-CN"/>
        </w:rPr>
      </w:pPr>
    </w:p>
    <w:p>
      <w:pPr>
        <w:numPr>
          <w:ilvl w:val="0"/>
          <w:numId w:val="1"/>
        </w:numPr>
        <w:ind w:left="0" w:leftChars="0" w:firstLine="0" w:firstLineChars="0"/>
        <w:rPr>
          <w:rFonts w:hint="eastAsia" w:ascii="黑体" w:hAnsi="黑体" w:eastAsia="黑体" w:cs="黑体"/>
          <w:sz w:val="24"/>
          <w:szCs w:val="24"/>
        </w:rPr>
      </w:pPr>
      <w:r>
        <w:rPr>
          <w:rFonts w:hint="eastAsia" w:ascii="黑体" w:hAnsi="黑体" w:eastAsia="黑体" w:cs="黑体"/>
          <w:sz w:val="24"/>
          <w:szCs w:val="24"/>
        </w:rPr>
        <w:t>判断题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4"/>
        <w:gridCol w:w="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default" w:ascii="Arial" w:hAnsi="Arial" w:eastAsia="黑体" w:cs="Arial"/>
                <w:sz w:val="24"/>
                <w:szCs w:val="24"/>
                <w:vertAlign w:val="baseline"/>
                <w:lang w:val="en-US" w:eastAsia="zh-CN"/>
              </w:rPr>
              <w:t>√</w:t>
            </w:r>
          </w:p>
        </w:tc>
      </w:tr>
    </w:tbl>
    <w:p>
      <w:pPr>
        <w:numPr>
          <w:numId w:val="0"/>
        </w:numPr>
        <w:ind w:leftChars="0"/>
        <w:rPr>
          <w:rFonts w:hint="eastAsia" w:ascii="黑体" w:hAnsi="黑体" w:eastAsia="黑体" w:cs="黑体"/>
          <w:sz w:val="24"/>
          <w:szCs w:val="24"/>
        </w:rPr>
      </w:pPr>
    </w:p>
    <w:p>
      <w:pPr>
        <w:numPr>
          <w:ilvl w:val="0"/>
          <w:numId w:val="0"/>
        </w:numPr>
        <w:jc w:val="left"/>
        <w:rPr>
          <w:rFonts w:hint="eastAsia" w:ascii="黑体" w:hAnsi="黑体" w:eastAsia="黑体" w:cs="黑体"/>
          <w:color w:val="0000FF"/>
          <w:sz w:val="28"/>
          <w:szCs w:val="28"/>
          <w:u w:val="single"/>
          <w:lang w:val="en-US" w:eastAsia="zh-CN"/>
        </w:rPr>
      </w:pPr>
      <w:r>
        <w:rPr>
          <w:rFonts w:hint="eastAsia" w:ascii="黑体" w:hAnsi="黑体" w:eastAsia="黑体" w:cs="黑体"/>
          <w:color w:val="0000FF"/>
          <w:sz w:val="28"/>
          <w:szCs w:val="28"/>
          <w:u w:val="single"/>
          <w:lang w:val="en-US" w:eastAsia="zh-CN"/>
        </w:rPr>
        <w:t>本章思考题</w:t>
      </w: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（一）名词解释</w:t>
      </w:r>
    </w:p>
    <w:p>
      <w:pPr>
        <w:numPr>
          <w:ilvl w:val="0"/>
          <w:numId w:val="0"/>
        </w:numPr>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1.</w:t>
      </w:r>
      <w:r>
        <w:rPr>
          <w:rFonts w:hint="eastAsia" w:ascii="宋体" w:hAnsi="宋体" w:eastAsia="宋体" w:cs="Times New Roman"/>
          <w:color w:val="000000"/>
          <w:kern w:val="0"/>
          <w:sz w:val="20"/>
          <w:szCs w:val="20"/>
        </w:rPr>
        <w:t>会议</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答题要点：会议</w:t>
      </w:r>
      <w:r>
        <w:rPr>
          <w:rFonts w:hint="eastAsia" w:ascii="宋体" w:hAnsi="宋体" w:eastAsia="宋体" w:cs="Times New Roman"/>
          <w:color w:val="000000"/>
          <w:kern w:val="0"/>
          <w:sz w:val="20"/>
          <w:szCs w:val="20"/>
        </w:rPr>
        <w:t>是一种围绕特定目标进行的、以口头发言或书面交流为主要方式的、有组织有计划的商议活动。</w:t>
      </w:r>
    </w:p>
    <w:p>
      <w:pPr>
        <w:numPr>
          <w:ilvl w:val="0"/>
          <w:numId w:val="0"/>
        </w:numPr>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2.</w:t>
      </w:r>
      <w:r>
        <w:rPr>
          <w:rFonts w:hint="eastAsia" w:ascii="宋体" w:hAnsi="宋体" w:eastAsia="宋体" w:cs="Times New Roman"/>
          <w:color w:val="000000"/>
          <w:kern w:val="0"/>
          <w:sz w:val="20"/>
          <w:szCs w:val="20"/>
        </w:rPr>
        <w:t>会议的议题</w:t>
      </w:r>
    </w:p>
    <w:p>
      <w:pPr>
        <w:numPr>
          <w:ilvl w:val="0"/>
          <w:numId w:val="0"/>
        </w:numPr>
        <w:ind w:firstLine="400" w:firstLineChars="200"/>
        <w:jc w:val="left"/>
        <w:rPr>
          <w:rFonts w:hint="eastAsia" w:ascii="宋体" w:hAnsi="宋体" w:eastAsia="宋体" w:cs="Times New Roman"/>
          <w:color w:val="000000"/>
          <w:kern w:val="0"/>
          <w:sz w:val="20"/>
          <w:szCs w:val="20"/>
          <w:lang w:eastAsia="zh-CN"/>
        </w:rPr>
      </w:pPr>
      <w:r>
        <w:rPr>
          <w:rFonts w:hint="eastAsia" w:ascii="宋体" w:hAnsi="宋体" w:eastAsia="宋体" w:cs="Times New Roman"/>
          <w:color w:val="000000"/>
          <w:kern w:val="0"/>
          <w:sz w:val="20"/>
          <w:szCs w:val="20"/>
          <w:lang w:val="en-US" w:eastAsia="zh-CN"/>
        </w:rPr>
        <w:t>答题要点：</w:t>
      </w:r>
      <w:r>
        <w:rPr>
          <w:rFonts w:hint="eastAsia" w:ascii="宋体" w:hAnsi="宋体" w:eastAsia="宋体" w:cs="Times New Roman"/>
          <w:color w:val="000000"/>
          <w:kern w:val="0"/>
          <w:sz w:val="20"/>
          <w:szCs w:val="20"/>
        </w:rPr>
        <w:t>会议的议题是根据会议目标来确定并付诸会议讨论或解决的具体问题</w:t>
      </w:r>
      <w:r>
        <w:rPr>
          <w:rFonts w:hint="eastAsia" w:ascii="宋体" w:hAnsi="宋体" w:eastAsia="宋体" w:cs="Times New Roman"/>
          <w:color w:val="000000"/>
          <w:kern w:val="0"/>
          <w:sz w:val="20"/>
          <w:szCs w:val="20"/>
          <w:lang w:eastAsia="zh-CN"/>
        </w:rPr>
        <w:t>。</w:t>
      </w: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（二）简答题</w:t>
      </w:r>
    </w:p>
    <w:p>
      <w:pPr>
        <w:numPr>
          <w:ilvl w:val="0"/>
          <w:numId w:val="0"/>
        </w:numPr>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1.</w:t>
      </w:r>
      <w:r>
        <w:rPr>
          <w:rFonts w:hint="eastAsia" w:ascii="宋体" w:hAnsi="宋体" w:eastAsia="宋体" w:cs="Times New Roman"/>
          <w:color w:val="000000"/>
          <w:kern w:val="0"/>
          <w:sz w:val="20"/>
          <w:szCs w:val="20"/>
        </w:rPr>
        <w:t>会议的作用</w:t>
      </w:r>
      <w:r>
        <w:rPr>
          <w:rFonts w:hint="eastAsia" w:ascii="宋体" w:hAnsi="宋体" w:eastAsia="宋体" w:cs="Times New Roman"/>
          <w:color w:val="000000"/>
          <w:kern w:val="0"/>
          <w:sz w:val="20"/>
          <w:szCs w:val="20"/>
          <w:lang w:val="en-US" w:eastAsia="zh-CN"/>
        </w:rPr>
        <w:t>主要有哪些？</w:t>
      </w:r>
    </w:p>
    <w:p>
      <w:pPr>
        <w:numPr>
          <w:ilvl w:val="0"/>
          <w:numId w:val="0"/>
        </w:numPr>
        <w:ind w:firstLine="400" w:firstLineChars="200"/>
        <w:jc w:val="left"/>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1.</w:t>
      </w:r>
      <w:r>
        <w:rPr>
          <w:rFonts w:hint="eastAsia" w:ascii="宋体" w:hAnsi="宋体" w:eastAsia="宋体" w:cs="Times New Roman"/>
          <w:color w:val="000000"/>
          <w:kern w:val="0"/>
          <w:sz w:val="20"/>
          <w:szCs w:val="20"/>
        </w:rPr>
        <w:t>集思广益、科学决策的作用</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2.</w:t>
      </w:r>
      <w:r>
        <w:rPr>
          <w:rFonts w:hint="eastAsia" w:ascii="宋体" w:hAnsi="宋体" w:eastAsia="宋体" w:cs="Times New Roman"/>
          <w:color w:val="000000"/>
          <w:kern w:val="0"/>
          <w:sz w:val="20"/>
          <w:szCs w:val="20"/>
        </w:rPr>
        <w:t>发扬民主、动员群众、宣传教育的作用</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3.</w:t>
      </w:r>
      <w:r>
        <w:rPr>
          <w:rFonts w:hint="eastAsia" w:ascii="宋体" w:hAnsi="宋体" w:eastAsia="宋体" w:cs="Times New Roman"/>
          <w:color w:val="000000"/>
          <w:kern w:val="0"/>
          <w:sz w:val="20"/>
          <w:szCs w:val="20"/>
        </w:rPr>
        <w:t>传达信息、资源共享、学习交流、开拓思路的作用</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4.</w:t>
      </w:r>
      <w:r>
        <w:rPr>
          <w:rFonts w:hint="eastAsia" w:ascii="宋体" w:hAnsi="宋体" w:eastAsia="宋体" w:cs="Times New Roman"/>
          <w:color w:val="000000"/>
          <w:kern w:val="0"/>
          <w:sz w:val="20"/>
          <w:szCs w:val="20"/>
        </w:rPr>
        <w:t>协调矛盾、统一思想、促进生产、推动工作的作用</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5.</w:t>
      </w:r>
      <w:r>
        <w:rPr>
          <w:rFonts w:hint="eastAsia" w:ascii="宋体" w:hAnsi="宋体" w:eastAsia="宋体" w:cs="Times New Roman"/>
          <w:color w:val="000000"/>
          <w:kern w:val="0"/>
          <w:sz w:val="20"/>
          <w:szCs w:val="20"/>
        </w:rPr>
        <w:t>国际交流、跨文化的沟通作用</w:t>
      </w:r>
    </w:p>
    <w:p>
      <w:pPr>
        <w:numPr>
          <w:ilvl w:val="0"/>
          <w:numId w:val="0"/>
        </w:numPr>
        <w:jc w:val="left"/>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2.会议的特征主要有哪些？</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答题要点：1．目的性； 2．组织计划性； 3．群体沟通性； 4.交流方式多样性</w:t>
      </w:r>
    </w:p>
    <w:p>
      <w:pPr>
        <w:numPr>
          <w:ilvl w:val="0"/>
          <w:numId w:val="0"/>
        </w:numPr>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3.会议活动的基本要素主要包括哪些？</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答题要点：会议人员、会议名称、会议议题、会议时间、会议地点、会议方式、会议结果。</w:t>
      </w:r>
    </w:p>
    <w:p>
      <w:pPr>
        <w:numPr>
          <w:ilvl w:val="0"/>
          <w:numId w:val="0"/>
        </w:numPr>
        <w:jc w:val="left"/>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4.会议的工作原则主要有哪些？</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答题要点：1．必要性；2．高效性；3．目标性；4．严肃性；5．节俭性</w:t>
      </w: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（三）复习思考题</w:t>
      </w:r>
    </w:p>
    <w:p>
      <w:pPr>
        <w:numPr>
          <w:ilvl w:val="0"/>
          <w:numId w:val="0"/>
        </w:numPr>
        <w:jc w:val="left"/>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1．会议主体是指主要策划、组织会议的人员，包括主办者、承办者、支持单位、赞助单位、协办单位、合作单位等。请思考这些会议主体的职责内容分别是什么？</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答题要点：会议的主办者是会议活动的具体组织者，其任务主要是根据会议的目标和规则制定具体的会议方案并加以实施，为会议活动提供必要的场所、设施和服务，确保会议的顺利进行。</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会议的承办者是指具体落实会议组织任务的机构或个人。</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支持单位是指为会议的召开给予全力支持的机构。</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赞助单位是指为会议的顺利召开提供经济帮助和设备、场地支持的机构。</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协办单位即协助安排、组织会议的机构。</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合作单位即对于会议的召开与会议主办者进行合作的机构。</w:t>
      </w:r>
    </w:p>
    <w:p>
      <w:pPr>
        <w:numPr>
          <w:ilvl w:val="0"/>
          <w:numId w:val="0"/>
        </w:numPr>
        <w:jc w:val="left"/>
        <w:rPr>
          <w:rFonts w:hint="eastAsia" w:ascii="宋体" w:hAnsi="宋体" w:eastAsia="宋体" w:cs="Times New Roman"/>
          <w:color w:val="000000"/>
          <w:kern w:val="0"/>
          <w:sz w:val="20"/>
          <w:szCs w:val="20"/>
          <w:lang w:val="en-US" w:eastAsia="zh-CN"/>
        </w:rPr>
      </w:pPr>
    </w:p>
    <w:p>
      <w:pPr>
        <w:numPr>
          <w:ilvl w:val="0"/>
          <w:numId w:val="0"/>
        </w:numPr>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2．会议的规模是相对的，通常依据出席会议人数的多少可分为四类，请思考一般是如何划分的？</w:t>
      </w:r>
    </w:p>
    <w:p>
      <w:pPr>
        <w:numPr>
          <w:ilvl w:val="0"/>
          <w:numId w:val="0"/>
        </w:numPr>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（1）小型会议。一般是指少则几人，多则几十人参加的会议，但往往不少于三人。两人会面、交谈通常不称为会议。如各种办公会、座谈会、现场会。小型会议一般安排在工作现场或小型会议室召开。</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（2）中型会议。一般指人数在几十人至数百人之间参加的会议。如节日慰问会、表彰会、学术交流会和大型企事业单位的职代会。中型会议根据与会人数，可安排在会议厅或礼堂召开。</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（3）大型会议。一般是指人数在千人至数千人之间参加的会议。如全国人民代表大会、博览会、交易会。大型会议一般在礼堂、会堂或剧场、会议中心召开。</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（4）特大型会议。一般是指人数在万人以上的集会。如大型节日集会、庆祝大会等，特大型的会议一般可在体育场、露天广场召开。</w:t>
      </w:r>
    </w:p>
    <w:p>
      <w:pPr>
        <w:numPr>
          <w:ilvl w:val="0"/>
          <w:numId w:val="0"/>
        </w:numPr>
        <w:jc w:val="left"/>
        <w:rPr>
          <w:rFonts w:hint="eastAsia"/>
          <w:b/>
          <w:bCs/>
          <w:sz w:val="24"/>
        </w:rPr>
      </w:pPr>
    </w:p>
    <w:p>
      <w:pPr>
        <w:ind w:firstLine="420" w:firstLineChars="200"/>
        <w:jc w:val="left"/>
        <w:rPr>
          <w:rStyle w:val="7"/>
          <w:color w:val="333333"/>
        </w:rPr>
      </w:pPr>
    </w:p>
    <w:p>
      <w:pPr>
        <w:numPr>
          <w:ilvl w:val="0"/>
          <w:numId w:val="0"/>
        </w:numPr>
        <w:jc w:val="left"/>
        <w:rPr>
          <w:rFonts w:hint="eastAsia"/>
          <w:color w:val="0000FF"/>
          <w:sz w:val="28"/>
          <w:szCs w:val="28"/>
          <w:lang w:val="en-US" w:eastAsia="zh-CN"/>
        </w:rPr>
      </w:pPr>
    </w:p>
    <w:p>
      <w:pPr>
        <w:ind w:firstLine="723" w:firstLineChars="200"/>
        <w:jc w:val="center"/>
        <w:rPr>
          <w:rFonts w:hint="eastAsia"/>
          <w:b/>
          <w:bCs/>
          <w:sz w:val="36"/>
          <w:szCs w:val="36"/>
        </w:rPr>
      </w:pPr>
      <w:r>
        <w:rPr>
          <w:rFonts w:hint="eastAsia"/>
          <w:b/>
          <w:bCs/>
          <w:sz w:val="36"/>
          <w:szCs w:val="36"/>
        </w:rPr>
        <w:t>第二章 　会议策划</w:t>
      </w:r>
    </w:p>
    <w:p>
      <w:pPr>
        <w:numPr>
          <w:ilvl w:val="0"/>
          <w:numId w:val="0"/>
        </w:numPr>
        <w:jc w:val="left"/>
        <w:rPr>
          <w:rFonts w:hint="eastAsia" w:ascii="黑体" w:hAnsi="黑体" w:eastAsia="黑体" w:cs="黑体"/>
          <w:color w:val="0000FF"/>
          <w:sz w:val="28"/>
          <w:szCs w:val="28"/>
          <w:u w:val="single"/>
          <w:lang w:val="en-US" w:eastAsia="zh-CN"/>
        </w:rPr>
      </w:pPr>
      <w:r>
        <w:rPr>
          <w:rFonts w:hint="eastAsia" w:ascii="黑体" w:hAnsi="黑体" w:eastAsia="黑体" w:cs="黑体"/>
          <w:color w:val="0000FF"/>
          <w:sz w:val="28"/>
          <w:szCs w:val="28"/>
          <w:u w:val="single"/>
          <w:lang w:val="en-US" w:eastAsia="zh-CN"/>
        </w:rPr>
        <w:t>本章自测题</w:t>
      </w:r>
    </w:p>
    <w:p>
      <w:pPr>
        <w:numPr>
          <w:ilvl w:val="0"/>
          <w:numId w:val="0"/>
        </w:numPr>
        <w:ind w:leftChars="0"/>
        <w:jc w:val="left"/>
        <w:rPr>
          <w:rFonts w:hint="eastAsia" w:ascii="黑体" w:hAnsi="黑体" w:eastAsia="黑体" w:cs="黑体"/>
          <w:sz w:val="24"/>
          <w:szCs w:val="24"/>
        </w:rPr>
      </w:pPr>
      <w:r>
        <w:rPr>
          <w:rFonts w:hint="eastAsia" w:ascii="黑体" w:hAnsi="黑体" w:eastAsia="黑体" w:cs="黑体"/>
          <w:sz w:val="24"/>
          <w:szCs w:val="24"/>
          <w:lang w:val="en-US" w:eastAsia="zh-CN"/>
        </w:rPr>
        <w:t>（一）</w:t>
      </w:r>
      <w:r>
        <w:rPr>
          <w:rFonts w:hint="eastAsia" w:ascii="黑体" w:hAnsi="黑体" w:eastAsia="黑体" w:cs="黑体"/>
          <w:sz w:val="24"/>
          <w:szCs w:val="24"/>
        </w:rPr>
        <w:t>单选题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4"/>
        <w:gridCol w:w="774"/>
        <w:gridCol w:w="774"/>
        <w:gridCol w:w="774"/>
        <w:gridCol w:w="774"/>
        <w:gridCol w:w="774"/>
        <w:gridCol w:w="775"/>
        <w:gridCol w:w="7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5</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6</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7</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8</w:t>
            </w:r>
          </w:p>
        </w:tc>
        <w:tc>
          <w:tcPr>
            <w:tcW w:w="77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9</w:t>
            </w:r>
          </w:p>
        </w:tc>
        <w:tc>
          <w:tcPr>
            <w:tcW w:w="77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D</w:t>
            </w:r>
          </w:p>
        </w:tc>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774" w:type="dxa"/>
          </w:tcPr>
          <w:p>
            <w:pPr>
              <w:numPr>
                <w:ilvl w:val="0"/>
                <w:numId w:val="0"/>
              </w:numPr>
              <w:jc w:val="left"/>
              <w:rPr>
                <w:rFonts w:hint="eastAsia" w:ascii="黑体" w:hAnsi="黑体" w:eastAsia="黑体" w:cs="黑体"/>
                <w:sz w:val="24"/>
                <w:szCs w:val="24"/>
                <w:vertAlign w:val="baseline"/>
                <w:lang w:val="en-US" w:eastAsia="zh-CN"/>
              </w:rPr>
            </w:pPr>
          </w:p>
        </w:tc>
        <w:tc>
          <w:tcPr>
            <w:tcW w:w="774" w:type="dxa"/>
          </w:tcPr>
          <w:p>
            <w:pPr>
              <w:numPr>
                <w:ilvl w:val="0"/>
                <w:numId w:val="0"/>
              </w:numPr>
              <w:jc w:val="left"/>
              <w:rPr>
                <w:rFonts w:hint="eastAsia" w:ascii="黑体" w:hAnsi="黑体" w:eastAsia="黑体" w:cs="黑体"/>
                <w:sz w:val="24"/>
                <w:szCs w:val="24"/>
                <w:vertAlign w:val="baseline"/>
                <w:lang w:val="en-US" w:eastAsia="zh-CN"/>
              </w:rPr>
            </w:pPr>
          </w:p>
        </w:tc>
        <w:tc>
          <w:tcPr>
            <w:tcW w:w="774" w:type="dxa"/>
          </w:tcPr>
          <w:p>
            <w:pPr>
              <w:numPr>
                <w:ilvl w:val="0"/>
                <w:numId w:val="0"/>
              </w:numPr>
              <w:jc w:val="left"/>
              <w:rPr>
                <w:rFonts w:hint="eastAsia" w:ascii="黑体" w:hAnsi="黑体" w:eastAsia="黑体" w:cs="黑体"/>
                <w:sz w:val="24"/>
                <w:szCs w:val="24"/>
                <w:vertAlign w:val="baseline"/>
                <w:lang w:val="en-US" w:eastAsia="zh-CN"/>
              </w:rPr>
            </w:pPr>
          </w:p>
        </w:tc>
        <w:tc>
          <w:tcPr>
            <w:tcW w:w="774" w:type="dxa"/>
          </w:tcPr>
          <w:p>
            <w:pPr>
              <w:numPr>
                <w:ilvl w:val="0"/>
                <w:numId w:val="0"/>
              </w:numPr>
              <w:jc w:val="left"/>
              <w:rPr>
                <w:rFonts w:hint="eastAsia" w:ascii="黑体" w:hAnsi="黑体" w:eastAsia="黑体" w:cs="黑体"/>
                <w:sz w:val="24"/>
                <w:szCs w:val="24"/>
                <w:vertAlign w:val="baseline"/>
                <w:lang w:val="en-US" w:eastAsia="zh-CN"/>
              </w:rPr>
            </w:pPr>
          </w:p>
        </w:tc>
        <w:tc>
          <w:tcPr>
            <w:tcW w:w="774" w:type="dxa"/>
          </w:tcPr>
          <w:p>
            <w:pPr>
              <w:numPr>
                <w:ilvl w:val="0"/>
                <w:numId w:val="0"/>
              </w:numPr>
              <w:jc w:val="left"/>
              <w:rPr>
                <w:rFonts w:hint="eastAsia" w:ascii="黑体" w:hAnsi="黑体" w:eastAsia="黑体" w:cs="黑体"/>
                <w:sz w:val="24"/>
                <w:szCs w:val="24"/>
                <w:vertAlign w:val="baseline"/>
                <w:lang w:val="en-US" w:eastAsia="zh-CN"/>
              </w:rPr>
            </w:pPr>
          </w:p>
        </w:tc>
        <w:tc>
          <w:tcPr>
            <w:tcW w:w="774" w:type="dxa"/>
          </w:tcPr>
          <w:p>
            <w:pPr>
              <w:numPr>
                <w:ilvl w:val="0"/>
                <w:numId w:val="0"/>
              </w:numPr>
              <w:jc w:val="left"/>
              <w:rPr>
                <w:rFonts w:hint="eastAsia" w:ascii="黑体" w:hAnsi="黑体" w:eastAsia="黑体" w:cs="黑体"/>
                <w:sz w:val="24"/>
                <w:szCs w:val="24"/>
                <w:vertAlign w:val="baseline"/>
                <w:lang w:val="en-US" w:eastAsia="zh-CN"/>
              </w:rPr>
            </w:pPr>
          </w:p>
        </w:tc>
        <w:tc>
          <w:tcPr>
            <w:tcW w:w="775" w:type="dxa"/>
          </w:tcPr>
          <w:p>
            <w:pPr>
              <w:numPr>
                <w:ilvl w:val="0"/>
                <w:numId w:val="0"/>
              </w:numPr>
              <w:jc w:val="left"/>
              <w:rPr>
                <w:rFonts w:hint="eastAsia" w:ascii="黑体" w:hAnsi="黑体" w:eastAsia="黑体" w:cs="黑体"/>
                <w:sz w:val="24"/>
                <w:szCs w:val="24"/>
                <w:vertAlign w:val="baseline"/>
              </w:rPr>
            </w:pPr>
          </w:p>
        </w:tc>
        <w:tc>
          <w:tcPr>
            <w:tcW w:w="775" w:type="dxa"/>
          </w:tcPr>
          <w:p>
            <w:pPr>
              <w:numPr>
                <w:ilvl w:val="0"/>
                <w:numId w:val="0"/>
              </w:numPr>
              <w:jc w:val="left"/>
              <w:rPr>
                <w:rFonts w:hint="eastAsia" w:ascii="黑体" w:hAnsi="黑体" w:eastAsia="黑体" w:cs="黑体"/>
                <w:sz w:val="24"/>
                <w:szCs w:val="24"/>
                <w:vertAlign w:val="baseline"/>
              </w:rPr>
            </w:pPr>
          </w:p>
        </w:tc>
      </w:tr>
    </w:tbl>
    <w:p>
      <w:pPr>
        <w:numPr>
          <w:ilvl w:val="0"/>
          <w:numId w:val="0"/>
        </w:numPr>
        <w:ind w:leftChars="0"/>
        <w:jc w:val="left"/>
        <w:rPr>
          <w:rFonts w:hint="eastAsia" w:ascii="黑体" w:hAnsi="黑体" w:eastAsia="黑体" w:cs="黑体"/>
          <w:sz w:val="24"/>
          <w:szCs w:val="24"/>
        </w:rPr>
      </w:pPr>
    </w:p>
    <w:p>
      <w:pPr>
        <w:numPr>
          <w:numId w:val="0"/>
        </w:numPr>
        <w:jc w:val="left"/>
        <w:rPr>
          <w:rFonts w:hint="eastAsia" w:ascii="黑体" w:hAnsi="黑体" w:eastAsia="黑体" w:cs="黑体"/>
          <w:sz w:val="24"/>
          <w:szCs w:val="24"/>
        </w:rPr>
      </w:pPr>
      <w:r>
        <w:rPr>
          <w:rFonts w:hint="eastAsia" w:ascii="黑体" w:hAnsi="黑体" w:eastAsia="黑体" w:cs="黑体"/>
          <w:sz w:val="24"/>
          <w:szCs w:val="24"/>
          <w:lang w:val="en-US" w:eastAsia="zh-CN"/>
        </w:rPr>
        <w:t>(二)多</w:t>
      </w:r>
      <w:r>
        <w:rPr>
          <w:rFonts w:hint="eastAsia" w:ascii="黑体" w:hAnsi="黑体" w:eastAsia="黑体" w:cs="黑体"/>
          <w:sz w:val="24"/>
          <w:szCs w:val="24"/>
        </w:rPr>
        <w:t>选题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4"/>
        <w:gridCol w:w="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numPr>
                <w:ilvl w:val="0"/>
                <w:numId w:val="0"/>
              </w:numPr>
              <w:jc w:val="left"/>
              <w:rPr>
                <w:rFonts w:hint="eastAsia" w:ascii="黑体" w:hAnsi="黑体" w:eastAsia="黑体" w:cs="黑体"/>
                <w:sz w:val="24"/>
                <w:szCs w:val="24"/>
                <w:vertAlign w:val="baseline"/>
                <w:lang w:val="en-US" w:eastAsia="zh-CN"/>
              </w:rPr>
            </w:pPr>
          </w:p>
        </w:tc>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w:t>
            </w:r>
          </w:p>
        </w:tc>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AD</w:t>
            </w:r>
          </w:p>
        </w:tc>
        <w:tc>
          <w:tcPr>
            <w:tcW w:w="774" w:type="dxa"/>
          </w:tcPr>
          <w:p>
            <w:pPr>
              <w:numPr>
                <w:ilvl w:val="0"/>
                <w:numId w:val="0"/>
              </w:numPr>
              <w:jc w:val="left"/>
              <w:rPr>
                <w:rFonts w:hint="default" w:ascii="黑体" w:hAnsi="黑体" w:eastAsia="黑体" w:cs="黑体"/>
                <w:sz w:val="24"/>
                <w:szCs w:val="24"/>
                <w:vertAlign w:val="baseline"/>
                <w:lang w:val="en-US" w:eastAsia="zh-CN"/>
              </w:rPr>
            </w:pPr>
          </w:p>
        </w:tc>
        <w:tc>
          <w:tcPr>
            <w:tcW w:w="774" w:type="dxa"/>
          </w:tcPr>
          <w:p>
            <w:pPr>
              <w:numPr>
                <w:ilvl w:val="0"/>
                <w:numId w:val="0"/>
              </w:numPr>
              <w:jc w:val="left"/>
              <w:rPr>
                <w:rFonts w:hint="eastAsia" w:ascii="黑体" w:hAnsi="黑体" w:eastAsia="黑体" w:cs="黑体"/>
                <w:sz w:val="24"/>
                <w:szCs w:val="24"/>
                <w:vertAlign w:val="baseline"/>
                <w:lang w:val="en-US" w:eastAsia="zh-CN"/>
              </w:rPr>
            </w:pPr>
          </w:p>
        </w:tc>
      </w:tr>
    </w:tbl>
    <w:p>
      <w:pPr>
        <w:rPr>
          <w:rFonts w:hint="eastAsia" w:ascii="黑体" w:hAnsi="黑体" w:eastAsia="黑体" w:cs="黑体"/>
          <w:sz w:val="24"/>
          <w:szCs w:val="24"/>
          <w:lang w:val="en-US" w:eastAsia="zh-CN"/>
        </w:rPr>
      </w:pPr>
    </w:p>
    <w:p>
      <w:pPr>
        <w:numPr>
          <w:numId w:val="0"/>
        </w:numPr>
        <w:ind w:leftChars="0"/>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三</w:t>
      </w:r>
      <w:r>
        <w:rPr>
          <w:rFonts w:hint="eastAsia" w:ascii="黑体" w:hAnsi="黑体" w:eastAsia="黑体" w:cs="黑体"/>
          <w:sz w:val="24"/>
          <w:szCs w:val="24"/>
          <w:lang w:eastAsia="zh-CN"/>
        </w:rPr>
        <w:t>）</w:t>
      </w:r>
      <w:r>
        <w:rPr>
          <w:rFonts w:hint="eastAsia" w:ascii="黑体" w:hAnsi="黑体" w:eastAsia="黑体" w:cs="黑体"/>
          <w:sz w:val="24"/>
          <w:szCs w:val="24"/>
        </w:rPr>
        <w:t>判断题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4"/>
        <w:gridCol w:w="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774" w:type="dxa"/>
            <w:vAlign w:val="top"/>
          </w:tcPr>
          <w:p>
            <w:pPr>
              <w:numPr>
                <w:ilvl w:val="0"/>
                <w:numId w:val="0"/>
              </w:numPr>
              <w:ind w:left="0" w:leftChars="0" w:firstLine="0" w:firstLineChars="0"/>
              <w:jc w:val="left"/>
              <w:rPr>
                <w:rFonts w:hint="default" w:ascii="黑体" w:hAnsi="黑体" w:eastAsia="黑体" w:cs="黑体"/>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774" w:type="dxa"/>
            <w:vAlign w:val="top"/>
          </w:tcPr>
          <w:p>
            <w:pPr>
              <w:numPr>
                <w:ilvl w:val="0"/>
                <w:numId w:val="0"/>
              </w:numPr>
              <w:ind w:left="0" w:leftChars="0" w:firstLine="0" w:firstLineChars="0"/>
              <w:jc w:val="left"/>
              <w:rPr>
                <w:rFonts w:hint="eastAsia" w:ascii="黑体" w:hAnsi="黑体" w:eastAsia="黑体" w:cs="黑体"/>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774" w:type="dxa"/>
          </w:tcPr>
          <w:p>
            <w:pPr>
              <w:numPr>
                <w:ilvl w:val="0"/>
                <w:numId w:val="0"/>
              </w:numPr>
              <w:jc w:val="left"/>
              <w:rPr>
                <w:rFonts w:hint="default" w:ascii="黑体" w:hAnsi="黑体" w:eastAsia="黑体" w:cs="黑体"/>
                <w:sz w:val="24"/>
                <w:szCs w:val="24"/>
                <w:vertAlign w:val="baseline"/>
                <w:lang w:val="en-US" w:eastAsia="zh-CN"/>
              </w:rPr>
            </w:pPr>
          </w:p>
        </w:tc>
        <w:tc>
          <w:tcPr>
            <w:tcW w:w="774" w:type="dxa"/>
          </w:tcPr>
          <w:p>
            <w:pPr>
              <w:numPr>
                <w:ilvl w:val="0"/>
                <w:numId w:val="0"/>
              </w:numPr>
              <w:jc w:val="left"/>
              <w:rPr>
                <w:rFonts w:hint="eastAsia" w:ascii="黑体" w:hAnsi="黑体" w:eastAsia="黑体" w:cs="黑体"/>
                <w:sz w:val="24"/>
                <w:szCs w:val="24"/>
                <w:vertAlign w:val="baseline"/>
                <w:lang w:val="en-US" w:eastAsia="zh-CN"/>
              </w:rPr>
            </w:pPr>
          </w:p>
        </w:tc>
      </w:tr>
    </w:tbl>
    <w:p>
      <w:pPr>
        <w:numPr>
          <w:ilvl w:val="0"/>
          <w:numId w:val="0"/>
        </w:numPr>
        <w:jc w:val="left"/>
        <w:rPr>
          <w:rFonts w:hint="default" w:ascii="宋体" w:hAnsi="宋体" w:eastAsia="宋体" w:cs="Times New Roman"/>
          <w:color w:val="000000"/>
          <w:kern w:val="0"/>
          <w:sz w:val="20"/>
          <w:szCs w:val="20"/>
          <w:lang w:val="en-US" w:eastAsia="zh-CN"/>
        </w:rPr>
      </w:pPr>
    </w:p>
    <w:p>
      <w:pPr>
        <w:numPr>
          <w:ilvl w:val="0"/>
          <w:numId w:val="0"/>
        </w:numPr>
        <w:jc w:val="left"/>
        <w:rPr>
          <w:rFonts w:hint="eastAsia" w:ascii="黑体" w:hAnsi="黑体" w:eastAsia="黑体" w:cs="黑体"/>
          <w:color w:val="0000FF"/>
          <w:sz w:val="28"/>
          <w:szCs w:val="28"/>
          <w:u w:val="single"/>
          <w:lang w:val="en-US" w:eastAsia="zh-CN"/>
        </w:rPr>
      </w:pPr>
      <w:r>
        <w:rPr>
          <w:rFonts w:hint="eastAsia" w:ascii="黑体" w:hAnsi="黑体" w:eastAsia="黑体" w:cs="黑体"/>
          <w:color w:val="0000FF"/>
          <w:sz w:val="28"/>
          <w:szCs w:val="28"/>
          <w:u w:val="single"/>
          <w:lang w:val="en-US" w:eastAsia="zh-CN"/>
        </w:rPr>
        <w:t>本章思考题</w:t>
      </w: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（一）名词解释</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1.</w:t>
      </w:r>
      <w:r>
        <w:rPr>
          <w:rFonts w:hint="eastAsia" w:ascii="宋体" w:hAnsi="宋体" w:eastAsia="宋体" w:cs="Times New Roman"/>
          <w:color w:val="000000"/>
          <w:kern w:val="0"/>
          <w:sz w:val="20"/>
          <w:szCs w:val="20"/>
        </w:rPr>
        <w:t>会议策划</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答题要点：</w:t>
      </w:r>
      <w:r>
        <w:rPr>
          <w:rFonts w:hint="eastAsia" w:ascii="宋体" w:hAnsi="宋体" w:eastAsia="宋体" w:cs="Times New Roman"/>
          <w:color w:val="000000"/>
          <w:kern w:val="0"/>
          <w:sz w:val="20"/>
          <w:szCs w:val="20"/>
        </w:rPr>
        <w:t>会议策划就是为了使会议取得预期的目的，而进行构思、设计，选择出合理可行的方案的过程。。</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2.</w:t>
      </w:r>
      <w:r>
        <w:rPr>
          <w:rFonts w:hint="eastAsia" w:ascii="宋体" w:hAnsi="宋体" w:eastAsia="宋体" w:cs="Times New Roman"/>
          <w:color w:val="000000"/>
          <w:kern w:val="0"/>
          <w:sz w:val="20"/>
          <w:szCs w:val="20"/>
        </w:rPr>
        <w:t>会议策划方案</w:t>
      </w:r>
    </w:p>
    <w:p>
      <w:pPr>
        <w:numPr>
          <w:ilvl w:val="0"/>
          <w:numId w:val="0"/>
        </w:numPr>
        <w:ind w:firstLine="400" w:firstLineChars="200"/>
        <w:jc w:val="left"/>
        <w:rPr>
          <w:rFonts w:hint="eastAsia" w:ascii="宋体" w:hAnsi="宋体" w:eastAsia="宋体" w:cs="Times New Roman"/>
          <w:color w:val="000000"/>
          <w:kern w:val="0"/>
          <w:sz w:val="20"/>
          <w:szCs w:val="20"/>
          <w:lang w:eastAsia="zh-CN"/>
        </w:rPr>
      </w:pPr>
      <w:r>
        <w:rPr>
          <w:rFonts w:hint="eastAsia" w:ascii="宋体" w:hAnsi="宋体" w:eastAsia="宋体" w:cs="Times New Roman"/>
          <w:color w:val="000000"/>
          <w:kern w:val="0"/>
          <w:sz w:val="20"/>
          <w:szCs w:val="20"/>
          <w:lang w:val="en-US" w:eastAsia="zh-CN"/>
        </w:rPr>
        <w:t>答题要点：</w:t>
      </w:r>
      <w:r>
        <w:rPr>
          <w:rFonts w:hint="eastAsia" w:ascii="宋体" w:hAnsi="宋体" w:eastAsia="宋体" w:cs="Times New Roman"/>
          <w:color w:val="000000"/>
          <w:kern w:val="0"/>
          <w:sz w:val="20"/>
          <w:szCs w:val="20"/>
        </w:rPr>
        <w:t>会议策划方案是会议活动各项策划意图的书面形态，是会务工作机构根据领导者的意图和指示制定了详细周密的书面方案。</w:t>
      </w: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（二）简答题</w:t>
      </w:r>
    </w:p>
    <w:p>
      <w:pPr>
        <w:numPr>
          <w:ilvl w:val="0"/>
          <w:numId w:val="0"/>
        </w:numPr>
        <w:jc w:val="left"/>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1.为什么要进行</w:t>
      </w:r>
      <w:r>
        <w:rPr>
          <w:rFonts w:hint="eastAsia" w:ascii="宋体" w:hAnsi="宋体" w:eastAsia="宋体" w:cs="宋体"/>
          <w:sz w:val="21"/>
          <w:szCs w:val="21"/>
        </w:rPr>
        <w:t>会议策划</w:t>
      </w:r>
      <w:r>
        <w:rPr>
          <w:rFonts w:hint="eastAsia" w:ascii="宋体" w:hAnsi="宋体" w:eastAsia="宋体" w:cs="宋体"/>
          <w:color w:val="000000"/>
          <w:kern w:val="0"/>
          <w:sz w:val="21"/>
          <w:szCs w:val="21"/>
          <w:lang w:val="en-US" w:eastAsia="zh-CN"/>
        </w:rPr>
        <w:t>？</w:t>
      </w:r>
    </w:p>
    <w:p>
      <w:pPr>
        <w:numPr>
          <w:ilvl w:val="0"/>
          <w:numId w:val="0"/>
        </w:numPr>
        <w:ind w:firstLine="420" w:firstLineChars="200"/>
        <w:jc w:val="left"/>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rPr>
        <w:t>答题要点：</w:t>
      </w:r>
      <w:r>
        <w:rPr>
          <w:rFonts w:hint="eastAsia" w:ascii="宋体" w:hAnsi="宋体" w:eastAsia="宋体" w:cs="宋体"/>
          <w:sz w:val="21"/>
          <w:szCs w:val="21"/>
        </w:rPr>
        <w:t>会议策划就是为了使会议取得预期的目的，而进行构思、设计，选择出合理可行的方案的过程。优</w:t>
      </w:r>
      <w:r>
        <w:rPr>
          <w:rFonts w:hint="eastAsia" w:ascii="宋体" w:hAnsi="宋体" w:eastAsia="宋体" w:cs="宋体"/>
          <w:sz w:val="21"/>
          <w:szCs w:val="21"/>
          <w:lang w:val="en-US" w:eastAsia="zh-CN"/>
        </w:rPr>
        <w:t>秀</w:t>
      </w:r>
      <w:r>
        <w:rPr>
          <w:rFonts w:hint="eastAsia" w:ascii="宋体" w:hAnsi="宋体" w:eastAsia="宋体" w:cs="宋体"/>
          <w:sz w:val="21"/>
          <w:szCs w:val="21"/>
        </w:rPr>
        <w:t>的会议策划是</w:t>
      </w:r>
      <w:r>
        <w:rPr>
          <w:rFonts w:hint="eastAsia" w:ascii="宋体" w:hAnsi="宋体" w:eastAsia="宋体" w:cs="宋体"/>
          <w:sz w:val="21"/>
          <w:szCs w:val="21"/>
          <w:lang w:val="en-US" w:eastAsia="zh-CN"/>
        </w:rPr>
        <w:t>圆</w:t>
      </w:r>
      <w:r>
        <w:rPr>
          <w:rFonts w:hint="eastAsia" w:ascii="宋体" w:hAnsi="宋体" w:eastAsia="宋体" w:cs="宋体"/>
          <w:sz w:val="21"/>
          <w:szCs w:val="21"/>
        </w:rPr>
        <w:t>满举办会议的前提。完整的会议策划是一个节奏分明、条理清楚、面面俱到的周全计划。只有通过专业策划和充分准备的会议才能取得预期效果。</w:t>
      </w:r>
    </w:p>
    <w:p>
      <w:pPr>
        <w:numPr>
          <w:ilvl w:val="0"/>
          <w:numId w:val="0"/>
        </w:numPr>
        <w:jc w:val="left"/>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2.会议策划的“五个W，一个H、B、O”是指什么？</w:t>
      </w:r>
    </w:p>
    <w:p>
      <w:pPr>
        <w:tabs>
          <w:tab w:val="left" w:pos="0"/>
        </w:tabs>
        <w:ind w:firstLine="420" w:firstLineChars="200"/>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rPr>
        <w:t>答题要点：</w:t>
      </w:r>
      <w:r>
        <w:rPr>
          <w:rFonts w:hint="eastAsia" w:ascii="宋体" w:hAnsi="宋体" w:eastAsia="宋体" w:cs="宋体"/>
          <w:b/>
          <w:bCs/>
          <w:sz w:val="21"/>
          <w:szCs w:val="21"/>
        </w:rPr>
        <w:t>1．“Why”：</w:t>
      </w:r>
      <w:r>
        <w:rPr>
          <w:rFonts w:hint="eastAsia" w:ascii="宋体" w:hAnsi="宋体" w:eastAsia="宋体" w:cs="宋体"/>
          <w:sz w:val="21"/>
          <w:szCs w:val="21"/>
        </w:rPr>
        <w:t>即“为什么”开会，会议目标是什么。</w:t>
      </w:r>
      <w:r>
        <w:rPr>
          <w:rFonts w:hint="eastAsia" w:ascii="宋体" w:hAnsi="宋体" w:eastAsia="宋体" w:cs="宋体"/>
          <w:b/>
          <w:bCs/>
          <w:sz w:val="21"/>
          <w:szCs w:val="21"/>
        </w:rPr>
        <w:t>2．“Who”：</w:t>
      </w:r>
      <w:r>
        <w:rPr>
          <w:rFonts w:hint="eastAsia" w:ascii="宋体" w:hAnsi="宋体" w:eastAsia="宋体" w:cs="宋体"/>
          <w:sz w:val="21"/>
          <w:szCs w:val="21"/>
        </w:rPr>
        <w:t>就是指参加会议的人是“谁”，主办者希望哪些人来参加。</w:t>
      </w:r>
      <w:r>
        <w:rPr>
          <w:rFonts w:hint="eastAsia" w:ascii="宋体" w:hAnsi="宋体" w:eastAsia="宋体" w:cs="宋体"/>
          <w:b/>
          <w:bCs/>
          <w:sz w:val="21"/>
          <w:szCs w:val="21"/>
        </w:rPr>
        <w:t>3．“What”：</w:t>
      </w:r>
      <w:r>
        <w:rPr>
          <w:rFonts w:hint="eastAsia" w:ascii="宋体" w:hAnsi="宋体" w:eastAsia="宋体" w:cs="宋体"/>
          <w:sz w:val="21"/>
          <w:szCs w:val="21"/>
        </w:rPr>
        <w:t>是指“什么”类型的会议。</w:t>
      </w:r>
      <w:r>
        <w:rPr>
          <w:rFonts w:hint="eastAsia" w:ascii="宋体" w:hAnsi="宋体" w:eastAsia="宋体" w:cs="宋体"/>
          <w:b/>
          <w:bCs/>
          <w:sz w:val="21"/>
          <w:szCs w:val="21"/>
        </w:rPr>
        <w:t>4．“When”：</w:t>
      </w:r>
      <w:r>
        <w:rPr>
          <w:rFonts w:hint="eastAsia" w:ascii="宋体" w:hAnsi="宋体" w:eastAsia="宋体" w:cs="宋体"/>
          <w:sz w:val="21"/>
          <w:szCs w:val="21"/>
        </w:rPr>
        <w:t>是指“什么时候”举行会议。</w:t>
      </w:r>
      <w:r>
        <w:rPr>
          <w:rFonts w:hint="eastAsia" w:ascii="宋体" w:hAnsi="宋体" w:eastAsia="宋体" w:cs="宋体"/>
          <w:b/>
          <w:bCs/>
          <w:sz w:val="21"/>
          <w:szCs w:val="21"/>
        </w:rPr>
        <w:t>5．“Where”：</w:t>
      </w:r>
      <w:r>
        <w:rPr>
          <w:rFonts w:hint="eastAsia" w:ascii="宋体" w:hAnsi="宋体" w:eastAsia="宋体" w:cs="宋体"/>
          <w:sz w:val="21"/>
          <w:szCs w:val="21"/>
        </w:rPr>
        <w:t>是指在“什么地方”开会。</w:t>
      </w:r>
      <w:r>
        <w:rPr>
          <w:rFonts w:hint="eastAsia" w:ascii="宋体" w:hAnsi="宋体" w:eastAsia="宋体" w:cs="宋体"/>
          <w:b/>
          <w:bCs/>
          <w:sz w:val="21"/>
          <w:szCs w:val="21"/>
        </w:rPr>
        <w:t>6．“How”：</w:t>
      </w:r>
      <w:r>
        <w:rPr>
          <w:rFonts w:hint="eastAsia" w:ascii="宋体" w:hAnsi="宋体" w:eastAsia="宋体" w:cs="宋体"/>
          <w:sz w:val="21"/>
          <w:szCs w:val="21"/>
        </w:rPr>
        <w:t>是指会议将“怎样”进行。</w:t>
      </w:r>
      <w:r>
        <w:rPr>
          <w:rFonts w:hint="eastAsia" w:ascii="宋体" w:hAnsi="宋体" w:eastAsia="宋体" w:cs="宋体"/>
          <w:b/>
          <w:bCs/>
          <w:sz w:val="21"/>
          <w:szCs w:val="21"/>
        </w:rPr>
        <w:t>7．“Budget”：</w:t>
      </w:r>
      <w:r>
        <w:rPr>
          <w:rFonts w:hint="eastAsia" w:ascii="宋体" w:hAnsi="宋体" w:eastAsia="宋体" w:cs="宋体"/>
          <w:sz w:val="21"/>
          <w:szCs w:val="21"/>
        </w:rPr>
        <w:t>是指会议预算的策划。</w:t>
      </w:r>
      <w:r>
        <w:rPr>
          <w:rFonts w:hint="eastAsia" w:ascii="宋体" w:hAnsi="宋体" w:eastAsia="宋体" w:cs="宋体"/>
          <w:b/>
          <w:bCs/>
          <w:sz w:val="21"/>
          <w:szCs w:val="21"/>
        </w:rPr>
        <w:t>8．“Others”：</w:t>
      </w:r>
      <w:r>
        <w:rPr>
          <w:rFonts w:hint="eastAsia" w:ascii="宋体" w:hAnsi="宋体" w:eastAsia="宋体" w:cs="宋体"/>
          <w:sz w:val="21"/>
          <w:szCs w:val="21"/>
        </w:rPr>
        <w:t>主要是指还有会务工作的策划。</w:t>
      </w:r>
    </w:p>
    <w:p>
      <w:pPr>
        <w:numPr>
          <w:ilvl w:val="0"/>
          <w:numId w:val="0"/>
        </w:numPr>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3.什么是会议策划方案，为什么要做会议策划方案？</w:t>
      </w:r>
    </w:p>
    <w:p>
      <w:pPr>
        <w:tabs>
          <w:tab w:val="left" w:pos="0"/>
        </w:tabs>
        <w:ind w:firstLine="417" w:firstLineChars="199"/>
        <w:rPr>
          <w:rFonts w:hint="eastAsia"/>
          <w:sz w:val="21"/>
          <w:szCs w:val="21"/>
        </w:rPr>
      </w:pPr>
      <w:r>
        <w:rPr>
          <w:rFonts w:hint="eastAsia" w:ascii="宋体" w:hAnsi="宋体" w:eastAsia="宋体" w:cs="宋体"/>
          <w:color w:val="000000"/>
          <w:kern w:val="0"/>
          <w:sz w:val="21"/>
          <w:szCs w:val="21"/>
          <w:lang w:val="en-US" w:eastAsia="zh-CN"/>
        </w:rPr>
        <w:t>答题要点：</w:t>
      </w:r>
      <w:r>
        <w:rPr>
          <w:rFonts w:hint="eastAsia"/>
          <w:sz w:val="21"/>
          <w:szCs w:val="21"/>
        </w:rPr>
        <w:t>会议策划方案是会议活动各项策划意图的书面形态，是会务工作机构根据领导者的意图和指示制定了详细周密的书面方案。它是会议筹备工作的依据，是会议筹备工作有序地进行的保障。会议策划方案经领导者审核批准后由会务工作机构具体实施。</w:t>
      </w:r>
    </w:p>
    <w:p>
      <w:pPr>
        <w:tabs>
          <w:tab w:val="left" w:pos="0"/>
        </w:tabs>
        <w:ind w:firstLine="420" w:firstLineChars="200"/>
        <w:rPr>
          <w:rFonts w:hint="eastAsia" w:ascii="宋体" w:hAnsi="宋体" w:eastAsia="宋体" w:cs="宋体"/>
          <w:sz w:val="21"/>
          <w:szCs w:val="21"/>
        </w:rPr>
      </w:pP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（三）复习思考题</w:t>
      </w:r>
    </w:p>
    <w:p>
      <w:pPr>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rPr>
        <w:t>1．请思考</w:t>
      </w:r>
      <w:r>
        <w:rPr>
          <w:rFonts w:hint="eastAsia" w:ascii="宋体" w:hAnsi="宋体" w:eastAsia="宋体" w:cs="宋体"/>
          <w:sz w:val="21"/>
          <w:szCs w:val="21"/>
        </w:rPr>
        <w:t>会议策划方案的</w:t>
      </w:r>
      <w:r>
        <w:rPr>
          <w:rFonts w:hint="eastAsia" w:ascii="宋体" w:hAnsi="宋体" w:eastAsia="宋体" w:cs="宋体"/>
          <w:sz w:val="21"/>
          <w:szCs w:val="21"/>
          <w:lang w:val="en-US" w:eastAsia="zh-CN"/>
        </w:rPr>
        <w:t>格式与内容？</w:t>
      </w:r>
    </w:p>
    <w:p>
      <w:pPr>
        <w:ind w:firstLine="420" w:firstLineChars="200"/>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rPr>
        <w:t>答题要点：</w:t>
      </w:r>
      <w:r>
        <w:rPr>
          <w:rFonts w:hint="eastAsia" w:ascii="宋体" w:hAnsi="宋体" w:eastAsia="宋体" w:cs="宋体"/>
          <w:sz w:val="21"/>
          <w:szCs w:val="21"/>
        </w:rPr>
        <w:t>会议策划方案的格式通常是条文式或表格式。</w:t>
      </w:r>
    </w:p>
    <w:p>
      <w:pPr>
        <w:ind w:firstLine="472" w:firstLineChars="225"/>
        <w:rPr>
          <w:rFonts w:hint="eastAsia" w:ascii="宋体" w:hAnsi="宋体" w:eastAsia="宋体" w:cs="宋体"/>
          <w:sz w:val="21"/>
          <w:szCs w:val="21"/>
        </w:rPr>
      </w:pPr>
      <w:r>
        <w:rPr>
          <w:rFonts w:hint="eastAsia" w:ascii="宋体" w:hAnsi="宋体" w:eastAsia="宋体" w:cs="宋体"/>
          <w:sz w:val="21"/>
          <w:szCs w:val="21"/>
        </w:rPr>
        <w:t>1．标题。会议策划方案的标题应当写明会议的主题或内容，由会议全称加上文种名称。如标题可以用“×××会议预案”，“×××会议策划书”，也可以用“×××会议策划方案”或“×××会议方案”等。</w:t>
      </w:r>
    </w:p>
    <w:p>
      <w:pPr>
        <w:numPr>
          <w:ilvl w:val="4"/>
          <w:numId w:val="2"/>
        </w:numPr>
        <w:tabs>
          <w:tab w:val="left" w:pos="900"/>
          <w:tab w:val="clear" w:pos="2880"/>
        </w:tabs>
        <w:ind w:hanging="2340"/>
        <w:rPr>
          <w:rFonts w:hint="eastAsia" w:ascii="宋体" w:hAnsi="宋体" w:eastAsia="宋体" w:cs="宋体"/>
          <w:sz w:val="21"/>
          <w:szCs w:val="21"/>
        </w:rPr>
      </w:pPr>
      <w:r>
        <w:rPr>
          <w:rFonts w:hint="eastAsia" w:ascii="宋体" w:hAnsi="宋体" w:eastAsia="宋体" w:cs="宋体"/>
          <w:sz w:val="21"/>
          <w:szCs w:val="21"/>
        </w:rPr>
        <w:t>正文。一般由开头、主体和结语组成。</w:t>
      </w:r>
    </w:p>
    <w:p>
      <w:pPr>
        <w:ind w:firstLine="472" w:firstLineChars="225"/>
        <w:rPr>
          <w:rFonts w:hint="eastAsia" w:ascii="宋体" w:hAnsi="宋体" w:eastAsia="宋体" w:cs="宋体"/>
          <w:sz w:val="21"/>
          <w:szCs w:val="21"/>
        </w:rPr>
      </w:pPr>
      <w:r>
        <w:rPr>
          <w:rFonts w:hint="eastAsia" w:ascii="宋体" w:hAnsi="宋体" w:eastAsia="宋体" w:cs="宋体"/>
          <w:sz w:val="21"/>
          <w:szCs w:val="21"/>
        </w:rPr>
        <w:t>开头：可以写召开会议的依据（理由）、主办单位、会议名称、会议时间、地点等。</w:t>
      </w:r>
    </w:p>
    <w:p>
      <w:pPr>
        <w:ind w:firstLine="472" w:firstLineChars="225"/>
        <w:rPr>
          <w:rFonts w:hint="eastAsia" w:ascii="宋体" w:hAnsi="宋体" w:eastAsia="宋体" w:cs="宋体"/>
          <w:sz w:val="21"/>
          <w:szCs w:val="21"/>
        </w:rPr>
      </w:pPr>
      <w:r>
        <w:rPr>
          <w:rFonts w:hint="eastAsia" w:ascii="宋体" w:hAnsi="宋体" w:eastAsia="宋体" w:cs="宋体"/>
          <w:sz w:val="21"/>
          <w:szCs w:val="21"/>
        </w:rPr>
        <w:t>主体：主体部分应当逐项写明策划的具体内容。可以写会议目的、会议日程、会议开法、筹备小组分工责任、会议预算、会议规模（参加会议人员名单）等内容，有时还可以把邀请上级主管部门参加会议人员的名单写上。如果请某单位领导讲话或某专家做报告，也应尽量注明。</w:t>
      </w:r>
    </w:p>
    <w:p>
      <w:pPr>
        <w:ind w:firstLine="472" w:firstLineChars="225"/>
        <w:rPr>
          <w:rFonts w:hint="eastAsia" w:ascii="宋体" w:hAnsi="宋体" w:eastAsia="宋体" w:cs="宋体"/>
          <w:sz w:val="21"/>
          <w:szCs w:val="21"/>
        </w:rPr>
      </w:pPr>
      <w:r>
        <w:rPr>
          <w:rFonts w:hint="eastAsia" w:ascii="宋体" w:hAnsi="宋体" w:eastAsia="宋体" w:cs="宋体"/>
          <w:sz w:val="21"/>
          <w:szCs w:val="21"/>
        </w:rPr>
        <w:t>结语：可以写上“以上方案，可否，请予研究、批示”。</w:t>
      </w:r>
    </w:p>
    <w:p>
      <w:pPr>
        <w:ind w:firstLine="472" w:firstLineChars="225"/>
        <w:rPr>
          <w:rFonts w:hint="eastAsia" w:ascii="宋体" w:hAnsi="宋体" w:eastAsia="宋体" w:cs="宋体"/>
          <w:sz w:val="21"/>
          <w:szCs w:val="21"/>
        </w:rPr>
      </w:pPr>
      <w:r>
        <w:rPr>
          <w:rFonts w:hint="eastAsia" w:ascii="宋体" w:hAnsi="宋体" w:eastAsia="宋体" w:cs="宋体"/>
          <w:sz w:val="21"/>
          <w:szCs w:val="21"/>
        </w:rPr>
        <w:t>3．落款或签署。方案最后要写上具体策划方案的部门名称。如果方案是由具体承办人员来拟写的，可以由拟写人员具名。</w:t>
      </w:r>
    </w:p>
    <w:p>
      <w:pPr>
        <w:ind w:firstLine="472" w:firstLineChars="225"/>
        <w:rPr>
          <w:rFonts w:hint="eastAsia"/>
        </w:rPr>
      </w:pPr>
      <w:r>
        <w:rPr>
          <w:rFonts w:hint="eastAsia" w:ascii="宋体" w:hAnsi="宋体" w:eastAsia="宋体" w:cs="宋体"/>
          <w:sz w:val="21"/>
          <w:szCs w:val="21"/>
        </w:rPr>
        <w:t>4．成文日期。方案还要写明具体的年、月、日。</w:t>
      </w:r>
    </w:p>
    <w:p>
      <w:pPr>
        <w:rPr>
          <w:rFonts w:hint="eastAsia" w:ascii="宋体" w:hAnsi="宋体" w:eastAsia="宋体" w:cs="宋体"/>
          <w:sz w:val="21"/>
          <w:szCs w:val="21"/>
        </w:rPr>
      </w:pPr>
      <w:r>
        <w:rPr>
          <w:rFonts w:hint="eastAsia" w:ascii="宋体" w:hAnsi="宋体" w:eastAsia="宋体" w:cs="宋体"/>
          <w:color w:val="000000"/>
          <w:kern w:val="0"/>
          <w:sz w:val="21"/>
          <w:szCs w:val="21"/>
          <w:lang w:val="en-US" w:eastAsia="zh-CN"/>
        </w:rPr>
        <w:t>2．在做</w:t>
      </w:r>
      <w:r>
        <w:rPr>
          <w:rFonts w:hint="eastAsia" w:ascii="宋体" w:hAnsi="宋体" w:eastAsia="宋体" w:cs="Times New Roman"/>
          <w:color w:val="000000"/>
          <w:kern w:val="0"/>
          <w:sz w:val="20"/>
          <w:szCs w:val="20"/>
          <w:lang w:val="en-US" w:eastAsia="zh-CN"/>
        </w:rPr>
        <w:t>会议策划，</w:t>
      </w:r>
      <w:r>
        <w:rPr>
          <w:rFonts w:hint="eastAsia" w:ascii="宋体" w:hAnsi="宋体" w:eastAsia="宋体" w:cs="宋体"/>
          <w:color w:val="000000"/>
          <w:kern w:val="0"/>
          <w:sz w:val="21"/>
          <w:szCs w:val="21"/>
          <w:lang w:val="en-US" w:eastAsia="zh-CN"/>
        </w:rPr>
        <w:t>选择开会地点时，往往会考虑哪些因素</w:t>
      </w:r>
      <w:r>
        <w:rPr>
          <w:rFonts w:hint="eastAsia" w:ascii="宋体" w:hAnsi="宋体" w:eastAsia="宋体" w:cs="宋体"/>
          <w:sz w:val="21"/>
          <w:szCs w:val="21"/>
          <w:lang w:val="en-US" w:eastAsia="zh-CN"/>
        </w:rPr>
        <w:t>？</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答题要点：（1）大小是否适中。会场的大小是根据会议的规模而定。选择会场时要考虑其容纳人数的多少，一般其容量应与参加会议的人数大体相当，不宜过大，也不宜过小，否则就会影响会议的气氛和效果。</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（2）交通是否便利。选择会场还要考虑参加会议人员是否便于前往。如果需要住宿的会议，还要考虑会场与住宿地点的距离是否适当，两者之间的距离越近越方便。</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3）环境是否适宜。为了保证会议的质量，让与会人员全身心投入会议中，在选择会场中，还要考虑会议室的光线、空气质量、噪音等因素。一般来讲，应当选择环境幽静、不易受干扰的会场，保证会议取得满意的效果。</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4）设备设施是否齐全适用。会场内的设备通常包括照明设备、音响设备、通风空调设备、网络设备、消防设备等。在选择会场时，首先要察看设备是否齐备，性能是否良好；其次还要察看设备是否适用，如在用电量大的情况下，是否会超出电源负荷等。</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另外，还应考虑是否有停车场以及场地租借的成本必须合理。现在很多与会者都是开着车去参加会议，所以在选择会场时还要考虑是否有停放汽车的地方，方便与会者。同时，也要切实从会议本身需要出发，依据会议经费预算来确定会场的规格，不要任意拔高会场的规格，主张节约简朴，反对奢侈浪费。</w:t>
      </w:r>
    </w:p>
    <w:p>
      <w:pPr>
        <w:ind w:left="420"/>
        <w:jc w:val="center"/>
        <w:rPr>
          <w:rFonts w:hint="eastAsia"/>
          <w:b/>
          <w:bCs/>
          <w:sz w:val="36"/>
          <w:szCs w:val="36"/>
        </w:rPr>
      </w:pPr>
    </w:p>
    <w:p>
      <w:pPr>
        <w:ind w:left="420"/>
        <w:jc w:val="center"/>
        <w:rPr>
          <w:rFonts w:hint="eastAsia"/>
          <w:b/>
          <w:bCs/>
          <w:sz w:val="36"/>
          <w:szCs w:val="36"/>
        </w:rPr>
      </w:pPr>
      <w:r>
        <w:rPr>
          <w:rFonts w:hint="eastAsia"/>
          <w:b/>
          <w:bCs/>
          <w:sz w:val="36"/>
          <w:szCs w:val="36"/>
        </w:rPr>
        <w:t>第三章　</w:t>
      </w:r>
      <w:r>
        <w:rPr>
          <w:rFonts w:hint="eastAsia" w:hAnsi="宋体"/>
          <w:b/>
          <w:bCs/>
          <w:sz w:val="36"/>
          <w:szCs w:val="36"/>
        </w:rPr>
        <w:t>会议筹备阶段的会务操作</w:t>
      </w:r>
    </w:p>
    <w:p>
      <w:pPr>
        <w:numPr>
          <w:ilvl w:val="0"/>
          <w:numId w:val="0"/>
        </w:numPr>
        <w:jc w:val="left"/>
        <w:rPr>
          <w:rFonts w:hint="eastAsia" w:ascii="黑体" w:hAnsi="黑体" w:eastAsia="黑体" w:cs="黑体"/>
          <w:color w:val="FF0000"/>
          <w:sz w:val="28"/>
          <w:szCs w:val="28"/>
          <w:u w:val="single"/>
          <w:lang w:val="en-US" w:eastAsia="zh-CN"/>
        </w:rPr>
      </w:pPr>
      <w:r>
        <w:rPr>
          <w:rFonts w:hint="eastAsia" w:ascii="黑体" w:hAnsi="黑体" w:eastAsia="黑体" w:cs="黑体"/>
          <w:color w:val="FF0000"/>
          <w:sz w:val="28"/>
          <w:szCs w:val="28"/>
          <w:u w:val="single"/>
          <w:lang w:val="en-US" w:eastAsia="zh-CN"/>
        </w:rPr>
        <w:t>本章自测题</w:t>
      </w:r>
    </w:p>
    <w:p>
      <w:pPr>
        <w:numPr>
          <w:ilvl w:val="0"/>
          <w:numId w:val="0"/>
        </w:numPr>
        <w:ind w:leftChars="0"/>
        <w:jc w:val="left"/>
        <w:rPr>
          <w:rFonts w:hint="eastAsia" w:ascii="黑体" w:hAnsi="黑体" w:eastAsia="黑体" w:cs="黑体"/>
          <w:sz w:val="24"/>
          <w:szCs w:val="24"/>
        </w:rPr>
      </w:pPr>
      <w:r>
        <w:rPr>
          <w:rFonts w:hint="eastAsia" w:ascii="黑体" w:hAnsi="黑体" w:eastAsia="黑体" w:cs="黑体"/>
          <w:sz w:val="24"/>
          <w:szCs w:val="24"/>
          <w:lang w:val="en-US" w:eastAsia="zh-CN"/>
        </w:rPr>
        <w:t>（一）</w:t>
      </w:r>
      <w:r>
        <w:rPr>
          <w:rFonts w:hint="eastAsia" w:ascii="黑体" w:hAnsi="黑体" w:eastAsia="黑体" w:cs="黑体"/>
          <w:sz w:val="24"/>
          <w:szCs w:val="24"/>
        </w:rPr>
        <w:t>单选题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655"/>
        <w:gridCol w:w="655"/>
        <w:gridCol w:w="655"/>
        <w:gridCol w:w="655"/>
        <w:gridCol w:w="655"/>
        <w:gridCol w:w="655"/>
        <w:gridCol w:w="655"/>
        <w:gridCol w:w="655"/>
        <w:gridCol w:w="656"/>
        <w:gridCol w:w="656"/>
        <w:gridCol w:w="656"/>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5</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6</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7</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8</w:t>
            </w:r>
          </w:p>
        </w:tc>
        <w:tc>
          <w:tcPr>
            <w:tcW w:w="65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9</w:t>
            </w:r>
          </w:p>
        </w:tc>
        <w:tc>
          <w:tcPr>
            <w:tcW w:w="65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10</w:t>
            </w:r>
          </w:p>
        </w:tc>
        <w:tc>
          <w:tcPr>
            <w:tcW w:w="65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11</w:t>
            </w:r>
          </w:p>
        </w:tc>
        <w:tc>
          <w:tcPr>
            <w:tcW w:w="65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w:t>
            </w:r>
          </w:p>
        </w:tc>
        <w:tc>
          <w:tcPr>
            <w:tcW w:w="65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r>
    </w:tbl>
    <w:p>
      <w:pPr>
        <w:numPr>
          <w:ilvl w:val="0"/>
          <w:numId w:val="0"/>
        </w:numPr>
        <w:jc w:val="left"/>
        <w:rPr>
          <w:rFonts w:hint="eastAsia" w:ascii="黑体" w:hAnsi="黑体" w:eastAsia="黑体" w:cs="黑体"/>
          <w:sz w:val="24"/>
          <w:szCs w:val="24"/>
          <w:lang w:val="en-US" w:eastAsia="zh-CN"/>
        </w:rPr>
      </w:pPr>
    </w:p>
    <w:p>
      <w:pPr>
        <w:numPr>
          <w:ilvl w:val="0"/>
          <w:numId w:val="0"/>
        </w:numPr>
        <w:jc w:val="left"/>
        <w:rPr>
          <w:rFonts w:hint="eastAsia" w:ascii="黑体" w:hAnsi="黑体" w:eastAsia="黑体" w:cs="黑体"/>
          <w:sz w:val="24"/>
          <w:szCs w:val="24"/>
        </w:rPr>
      </w:pPr>
      <w:r>
        <w:rPr>
          <w:rFonts w:hint="eastAsia" w:ascii="黑体" w:hAnsi="黑体" w:eastAsia="黑体" w:cs="黑体"/>
          <w:sz w:val="24"/>
          <w:szCs w:val="24"/>
          <w:lang w:val="en-US" w:eastAsia="zh-CN"/>
        </w:rPr>
        <w:t>(二)多</w:t>
      </w:r>
      <w:r>
        <w:rPr>
          <w:rFonts w:hint="eastAsia" w:ascii="黑体" w:hAnsi="黑体" w:eastAsia="黑体" w:cs="黑体"/>
          <w:sz w:val="24"/>
          <w:szCs w:val="24"/>
        </w:rPr>
        <w:t>选题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4"/>
        <w:gridCol w:w="644"/>
        <w:gridCol w:w="644"/>
        <w:gridCol w:w="644"/>
        <w:gridCol w:w="696"/>
        <w:gridCol w:w="644"/>
        <w:gridCol w:w="651"/>
        <w:gridCol w:w="696"/>
        <w:gridCol w:w="644"/>
        <w:gridCol w:w="652"/>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69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5</w:t>
            </w:r>
          </w:p>
        </w:tc>
        <w:tc>
          <w:tcPr>
            <w:tcW w:w="651"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6</w:t>
            </w:r>
          </w:p>
        </w:tc>
        <w:tc>
          <w:tcPr>
            <w:tcW w:w="69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7</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8</w:t>
            </w:r>
          </w:p>
        </w:tc>
        <w:tc>
          <w:tcPr>
            <w:tcW w:w="652"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9</w:t>
            </w:r>
          </w:p>
        </w:tc>
        <w:tc>
          <w:tcPr>
            <w:tcW w:w="69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BC</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CD</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BC</w:t>
            </w:r>
          </w:p>
        </w:tc>
        <w:tc>
          <w:tcPr>
            <w:tcW w:w="69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ABCD</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w:t>
            </w:r>
          </w:p>
        </w:tc>
        <w:tc>
          <w:tcPr>
            <w:tcW w:w="651"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ACD</w:t>
            </w:r>
          </w:p>
        </w:tc>
        <w:tc>
          <w:tcPr>
            <w:tcW w:w="69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ABCD</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w:t>
            </w:r>
          </w:p>
        </w:tc>
        <w:tc>
          <w:tcPr>
            <w:tcW w:w="652"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ABC</w:t>
            </w:r>
          </w:p>
        </w:tc>
        <w:tc>
          <w:tcPr>
            <w:tcW w:w="69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ABCD</w:t>
            </w:r>
          </w:p>
        </w:tc>
      </w:tr>
    </w:tbl>
    <w:p>
      <w:pPr>
        <w:numPr>
          <w:ilvl w:val="0"/>
          <w:numId w:val="0"/>
        </w:numPr>
        <w:jc w:val="left"/>
        <w:rPr>
          <w:rFonts w:hint="eastAsia" w:ascii="黑体" w:hAnsi="黑体" w:eastAsia="黑体" w:cs="黑体"/>
          <w:sz w:val="24"/>
          <w:szCs w:val="24"/>
        </w:rPr>
      </w:pPr>
    </w:p>
    <w:p>
      <w:pPr>
        <w:numPr>
          <w:ilvl w:val="0"/>
          <w:numId w:val="0"/>
        </w:numPr>
        <w:ind w:leftChars="0"/>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三</w:t>
      </w:r>
      <w:r>
        <w:rPr>
          <w:rFonts w:hint="eastAsia" w:ascii="黑体" w:hAnsi="黑体" w:eastAsia="黑体" w:cs="黑体"/>
          <w:sz w:val="24"/>
          <w:szCs w:val="24"/>
          <w:lang w:eastAsia="zh-CN"/>
        </w:rPr>
        <w:t>）</w:t>
      </w:r>
      <w:r>
        <w:rPr>
          <w:rFonts w:hint="eastAsia" w:ascii="黑体" w:hAnsi="黑体" w:eastAsia="黑体" w:cs="黑体"/>
          <w:sz w:val="24"/>
          <w:szCs w:val="24"/>
        </w:rPr>
        <w:t>判断题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4"/>
        <w:gridCol w:w="774"/>
        <w:gridCol w:w="774"/>
        <w:gridCol w:w="774"/>
        <w:gridCol w:w="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774" w:type="dxa"/>
            <w:vAlign w:val="top"/>
          </w:tcPr>
          <w:p>
            <w:pPr>
              <w:numPr>
                <w:ilvl w:val="0"/>
                <w:numId w:val="0"/>
              </w:numPr>
              <w:ind w:left="0" w:leftChars="0" w:firstLine="0" w:firstLineChars="0"/>
              <w:jc w:val="left"/>
              <w:rPr>
                <w:rFonts w:hint="default" w:ascii="黑体" w:hAnsi="黑体" w:eastAsia="黑体" w:cs="黑体"/>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774" w:type="dxa"/>
            <w:vAlign w:val="top"/>
          </w:tcPr>
          <w:p>
            <w:pPr>
              <w:numPr>
                <w:ilvl w:val="0"/>
                <w:numId w:val="0"/>
              </w:numPr>
              <w:ind w:left="0" w:leftChars="0" w:firstLine="0" w:firstLineChars="0"/>
              <w:jc w:val="left"/>
              <w:rPr>
                <w:rFonts w:hint="eastAsia" w:ascii="黑体" w:hAnsi="黑体" w:eastAsia="黑体" w:cs="黑体"/>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774" w:type="dxa"/>
          </w:tcPr>
          <w:p>
            <w:pPr>
              <w:numPr>
                <w:ilvl w:val="0"/>
                <w:numId w:val="0"/>
              </w:numPr>
              <w:jc w:val="left"/>
              <w:rPr>
                <w:rFonts w:hint="default" w:ascii="黑体" w:hAnsi="黑体" w:eastAsia="黑体" w:cs="黑体"/>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774" w:type="dxa"/>
          </w:tcPr>
          <w:p>
            <w:pPr>
              <w:numPr>
                <w:ilvl w:val="0"/>
                <w:numId w:val="0"/>
              </w:numPr>
              <w:jc w:val="left"/>
              <w:rPr>
                <w:rFonts w:hint="eastAsia" w:ascii="黑体" w:hAnsi="黑体" w:eastAsia="黑体" w:cs="黑体"/>
                <w:sz w:val="24"/>
                <w:szCs w:val="24"/>
                <w:vertAlign w:val="baseline"/>
                <w:lang w:val="en-US" w:eastAsia="zh-CN"/>
              </w:rPr>
            </w:pPr>
            <w:r>
              <w:rPr>
                <w:rFonts w:hint="default" w:ascii="Arial" w:hAnsi="Arial" w:eastAsia="黑体" w:cs="Arial"/>
                <w:sz w:val="24"/>
                <w:szCs w:val="24"/>
                <w:vertAlign w:val="baseline"/>
                <w:lang w:val="en-US" w:eastAsia="zh-CN"/>
              </w:rPr>
              <w:t>×</w:t>
            </w:r>
          </w:p>
        </w:tc>
      </w:tr>
    </w:tbl>
    <w:p>
      <w:pPr>
        <w:numPr>
          <w:ilvl w:val="0"/>
          <w:numId w:val="0"/>
        </w:numPr>
        <w:jc w:val="left"/>
        <w:rPr>
          <w:rFonts w:hint="default" w:ascii="宋体" w:hAnsi="宋体" w:eastAsia="宋体" w:cs="Times New Roman"/>
          <w:color w:val="000000"/>
          <w:kern w:val="0"/>
          <w:sz w:val="20"/>
          <w:szCs w:val="20"/>
          <w:lang w:val="en-US" w:eastAsia="zh-CN"/>
        </w:rPr>
      </w:pPr>
    </w:p>
    <w:p>
      <w:pPr>
        <w:numPr>
          <w:ilvl w:val="0"/>
          <w:numId w:val="0"/>
        </w:numPr>
        <w:jc w:val="left"/>
        <w:rPr>
          <w:rFonts w:hint="eastAsia" w:ascii="黑体" w:hAnsi="黑体" w:eastAsia="黑体" w:cs="黑体"/>
          <w:color w:val="0000FF"/>
          <w:sz w:val="28"/>
          <w:szCs w:val="28"/>
          <w:u w:val="single"/>
          <w:lang w:val="en-US" w:eastAsia="zh-CN"/>
        </w:rPr>
      </w:pPr>
      <w:r>
        <w:rPr>
          <w:rFonts w:hint="eastAsia" w:ascii="黑体" w:hAnsi="黑体" w:eastAsia="黑体" w:cs="黑体"/>
          <w:color w:val="0000FF"/>
          <w:sz w:val="28"/>
          <w:szCs w:val="28"/>
          <w:u w:val="single"/>
          <w:lang w:val="en-US" w:eastAsia="zh-CN"/>
        </w:rPr>
        <w:t>本章思考题</w:t>
      </w: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（一）名词解释</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1.</w:t>
      </w:r>
      <w:r>
        <w:rPr>
          <w:rFonts w:hint="eastAsia" w:ascii="宋体" w:hAnsi="宋体" w:eastAsia="宋体" w:cs="Times New Roman"/>
          <w:color w:val="000000"/>
          <w:kern w:val="0"/>
          <w:sz w:val="20"/>
          <w:szCs w:val="20"/>
        </w:rPr>
        <w:t>会议议程</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答题要点：</w:t>
      </w:r>
      <w:r>
        <w:rPr>
          <w:rFonts w:hint="eastAsia" w:ascii="宋体" w:hAnsi="宋体" w:eastAsia="宋体" w:cs="Times New Roman"/>
          <w:color w:val="000000"/>
          <w:kern w:val="0"/>
          <w:sz w:val="20"/>
          <w:szCs w:val="20"/>
        </w:rPr>
        <w:t>会议议程是会议主要活动的安排顺序，它主要是对议题性活动的程序化。</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2.</w:t>
      </w:r>
      <w:r>
        <w:rPr>
          <w:rFonts w:hint="eastAsia" w:ascii="宋体" w:hAnsi="宋体" w:eastAsia="宋体" w:cs="Times New Roman"/>
          <w:color w:val="000000"/>
          <w:kern w:val="0"/>
          <w:sz w:val="20"/>
          <w:szCs w:val="20"/>
        </w:rPr>
        <w:t>会议日程</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答题要点：</w:t>
      </w:r>
      <w:r>
        <w:rPr>
          <w:rFonts w:hint="eastAsia" w:ascii="宋体" w:hAnsi="宋体" w:eastAsia="宋体" w:cs="Times New Roman"/>
          <w:color w:val="000000"/>
          <w:kern w:val="0"/>
          <w:sz w:val="20"/>
          <w:szCs w:val="20"/>
        </w:rPr>
        <w:t>会议日程是把一天中会议议程规定的各项活动按单位时间具体落实安排，它不仅细化围绕会议议题的全部活动，还包括会议过程中其他的辅助活动，如聚餐、参观、考察、娱乐等等。</w:t>
      </w:r>
    </w:p>
    <w:p>
      <w:pPr>
        <w:numPr>
          <w:ilvl w:val="0"/>
          <w:numId w:val="0"/>
        </w:numPr>
        <w:ind w:firstLine="400" w:firstLineChars="200"/>
        <w:jc w:val="left"/>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3.</w:t>
      </w:r>
      <w:r>
        <w:rPr>
          <w:rFonts w:hint="eastAsia" w:ascii="宋体" w:hAnsi="宋体" w:eastAsia="宋体" w:cs="Times New Roman"/>
          <w:color w:val="000000"/>
          <w:kern w:val="0"/>
          <w:sz w:val="20"/>
          <w:szCs w:val="20"/>
          <w:lang w:eastAsia="zh-CN"/>
        </w:rPr>
        <w:t>会议程序</w:t>
      </w:r>
    </w:p>
    <w:p>
      <w:pPr>
        <w:numPr>
          <w:ilvl w:val="0"/>
          <w:numId w:val="0"/>
        </w:numPr>
        <w:ind w:firstLine="400" w:firstLineChars="200"/>
        <w:jc w:val="left"/>
        <w:rPr>
          <w:rFonts w:hint="eastAsia" w:ascii="宋体" w:hAnsi="宋体" w:eastAsia="宋体" w:cs="Times New Roman"/>
          <w:color w:val="000000"/>
          <w:kern w:val="0"/>
          <w:sz w:val="20"/>
          <w:szCs w:val="20"/>
          <w:lang w:eastAsia="zh-CN"/>
        </w:rPr>
      </w:pPr>
      <w:r>
        <w:rPr>
          <w:rFonts w:hint="eastAsia" w:ascii="宋体" w:hAnsi="宋体" w:eastAsia="宋体" w:cs="Times New Roman"/>
          <w:color w:val="000000"/>
          <w:kern w:val="0"/>
          <w:sz w:val="20"/>
          <w:szCs w:val="20"/>
          <w:lang w:val="en-US" w:eastAsia="zh-CN"/>
        </w:rPr>
        <w:t>答题要点：</w:t>
      </w:r>
      <w:r>
        <w:rPr>
          <w:rFonts w:hint="eastAsia" w:ascii="宋体" w:hAnsi="宋体" w:eastAsia="宋体" w:cs="Times New Roman"/>
          <w:color w:val="000000"/>
          <w:kern w:val="0"/>
          <w:sz w:val="20"/>
          <w:szCs w:val="20"/>
          <w:lang w:eastAsia="zh-CN"/>
        </w:rPr>
        <w:t>会议程序是指在一次具体的会议中按照时间先后排列的详细的活动步骤。</w:t>
      </w:r>
    </w:p>
    <w:p>
      <w:pPr>
        <w:numPr>
          <w:ilvl w:val="0"/>
          <w:numId w:val="0"/>
        </w:numPr>
        <w:ind w:firstLine="400" w:firstLineChars="200"/>
        <w:jc w:val="left"/>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4.会议通知</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答题要点：会议通知是向与会者传递召开会议信息的载体，是会议组织者同与会者之间会前沟通的重要渠道。</w:t>
      </w:r>
    </w:p>
    <w:p>
      <w:pPr>
        <w:numPr>
          <w:ilvl w:val="0"/>
          <w:numId w:val="0"/>
        </w:numPr>
        <w:ind w:firstLine="400" w:firstLineChars="200"/>
        <w:jc w:val="left"/>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5.开幕词</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答题要点：开幕词是各级党政机关、社会团体、企事业单位在会议开始时，由会议主持人或主要领导人向大会所做的重要讲话。</w:t>
      </w:r>
    </w:p>
    <w:p>
      <w:pPr>
        <w:numPr>
          <w:ilvl w:val="0"/>
          <w:numId w:val="0"/>
        </w:numPr>
        <w:ind w:firstLine="400" w:firstLineChars="200"/>
        <w:jc w:val="left"/>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6.闭幕词</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答题要点：闭幕词是党政机关、群众团体、企事业单位举行隆重会议闭幕时，由有关领导向会议所作的总结性讲话。</w:t>
      </w:r>
    </w:p>
    <w:p>
      <w:pPr>
        <w:numPr>
          <w:ilvl w:val="0"/>
          <w:numId w:val="0"/>
        </w:numPr>
        <w:ind w:firstLine="400" w:firstLineChars="200"/>
        <w:jc w:val="left"/>
        <w:rPr>
          <w:rFonts w:hint="default"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7.会议证件</w:t>
      </w:r>
    </w:p>
    <w:p>
      <w:pPr>
        <w:numPr>
          <w:ilvl w:val="0"/>
          <w:numId w:val="0"/>
        </w:numPr>
        <w:ind w:firstLine="400" w:firstLineChars="200"/>
        <w:jc w:val="left"/>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答题要点：会议证件是表明与会议直接有关人员身份权利和义务的证据。</w:t>
      </w: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（二）简答题</w:t>
      </w:r>
    </w:p>
    <w:p>
      <w:pPr>
        <w:numPr>
          <w:ilvl w:val="0"/>
          <w:numId w:val="0"/>
        </w:numPr>
        <w:jc w:val="left"/>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1.会务筹备机构往往会分成立会务组、秘书组、接待组、宣传组、财务组和保卫组等，各小组间分工合作，共同完成会议的服务工作。请你谈一下这些小组的主要职责是什么？</w:t>
      </w:r>
    </w:p>
    <w:p>
      <w:pPr>
        <w:pStyle w:val="2"/>
        <w:tabs>
          <w:tab w:val="clear" w:pos="0"/>
          <w:tab w:val="clear" w:pos="720"/>
          <w:tab w:val="clear" w:pos="900"/>
          <w:tab w:val="clear" w:pos="1080"/>
        </w:tabs>
        <w:spacing w:line="240" w:lineRule="auto"/>
        <w:ind w:firstLineChars="225"/>
        <w:rPr>
          <w:rFonts w:hint="eastAsia" w:hAnsi="宋体"/>
          <w:sz w:val="24"/>
        </w:rPr>
      </w:pPr>
      <w:r>
        <w:rPr>
          <w:rFonts w:hint="eastAsia" w:ascii="宋体" w:hAnsi="宋体" w:eastAsia="宋体" w:cs="Times New Roman"/>
          <w:color w:val="000000"/>
          <w:kern w:val="0"/>
          <w:sz w:val="20"/>
          <w:szCs w:val="20"/>
          <w:lang w:val="en-US" w:eastAsia="zh-CN"/>
        </w:rPr>
        <w:t>答题要点：</w:t>
      </w:r>
    </w:p>
    <w:p>
      <w:pPr>
        <w:pStyle w:val="2"/>
        <w:tabs>
          <w:tab w:val="clear" w:pos="0"/>
          <w:tab w:val="clear" w:pos="720"/>
          <w:tab w:val="clear" w:pos="900"/>
          <w:tab w:val="clear" w:pos="1080"/>
        </w:tabs>
        <w:spacing w:line="240" w:lineRule="auto"/>
        <w:ind w:firstLineChars="225"/>
        <w:rPr>
          <w:rFonts w:hint="eastAsia" w:ascii="宋体" w:hAnsi="宋体" w:eastAsia="宋体" w:cs="宋体"/>
          <w:sz w:val="21"/>
          <w:szCs w:val="21"/>
        </w:rPr>
      </w:pPr>
      <w:r>
        <w:rPr>
          <w:rFonts w:hint="eastAsia" w:ascii="宋体" w:hAnsi="宋体" w:eastAsia="宋体" w:cs="宋体"/>
          <w:sz w:val="21"/>
          <w:szCs w:val="21"/>
        </w:rPr>
        <w:t>1．会务组：负责会务组织、会场布置、会议接待签到等会议的组织、协调工作。</w:t>
      </w:r>
    </w:p>
    <w:p>
      <w:pPr>
        <w:pStyle w:val="2"/>
        <w:tabs>
          <w:tab w:val="clear" w:pos="0"/>
          <w:tab w:val="clear" w:pos="720"/>
          <w:tab w:val="clear" w:pos="900"/>
          <w:tab w:val="clear" w:pos="1080"/>
        </w:tabs>
        <w:spacing w:line="240" w:lineRule="auto"/>
        <w:ind w:firstLineChars="225"/>
        <w:rPr>
          <w:rFonts w:hint="eastAsia" w:ascii="宋体" w:hAnsi="宋体" w:eastAsia="宋体" w:cs="宋体"/>
          <w:sz w:val="21"/>
          <w:szCs w:val="21"/>
        </w:rPr>
      </w:pPr>
      <w:r>
        <w:rPr>
          <w:rFonts w:hint="eastAsia" w:ascii="宋体" w:hAnsi="宋体" w:eastAsia="宋体" w:cs="宋体"/>
          <w:sz w:val="21"/>
          <w:szCs w:val="21"/>
        </w:rPr>
        <w:t>2．秘书组：负责拟写会议方案，准备各种会议文件和资料，做好会议记录，编写会议纪要、简报等工作。</w:t>
      </w:r>
    </w:p>
    <w:p>
      <w:pPr>
        <w:pStyle w:val="2"/>
        <w:tabs>
          <w:tab w:val="clear" w:pos="0"/>
          <w:tab w:val="clear" w:pos="720"/>
          <w:tab w:val="clear" w:pos="900"/>
          <w:tab w:val="clear" w:pos="1080"/>
        </w:tabs>
        <w:spacing w:line="240" w:lineRule="auto"/>
        <w:ind w:firstLineChars="225"/>
        <w:rPr>
          <w:rFonts w:hint="eastAsia" w:ascii="宋体" w:hAnsi="宋体" w:eastAsia="宋体" w:cs="宋体"/>
          <w:sz w:val="21"/>
          <w:szCs w:val="21"/>
        </w:rPr>
      </w:pPr>
      <w:r>
        <w:rPr>
          <w:rFonts w:hint="eastAsia" w:ascii="宋体" w:hAnsi="宋体" w:eastAsia="宋体" w:cs="宋体"/>
          <w:sz w:val="21"/>
          <w:szCs w:val="21"/>
        </w:rPr>
        <w:t>3．接待组：负责生活服务、交通疏导、医疗服务等工作。</w:t>
      </w:r>
    </w:p>
    <w:p>
      <w:pPr>
        <w:pStyle w:val="2"/>
        <w:tabs>
          <w:tab w:val="clear" w:pos="0"/>
          <w:tab w:val="clear" w:pos="720"/>
          <w:tab w:val="clear" w:pos="900"/>
          <w:tab w:val="clear" w:pos="1080"/>
        </w:tabs>
        <w:spacing w:line="240" w:lineRule="auto"/>
        <w:ind w:firstLineChars="225"/>
        <w:rPr>
          <w:rFonts w:hint="eastAsia" w:ascii="宋体" w:hAnsi="宋体" w:eastAsia="宋体" w:cs="宋体"/>
          <w:sz w:val="21"/>
          <w:szCs w:val="21"/>
        </w:rPr>
      </w:pPr>
      <w:r>
        <w:rPr>
          <w:rFonts w:hint="eastAsia" w:ascii="宋体" w:hAnsi="宋体" w:eastAsia="宋体" w:cs="宋体"/>
          <w:sz w:val="21"/>
          <w:szCs w:val="21"/>
        </w:rPr>
        <w:t>4．宣传组：负责会议的录音录像、娱乐活动、照相服务和对外宣传报道。</w:t>
      </w:r>
    </w:p>
    <w:p>
      <w:pPr>
        <w:pStyle w:val="2"/>
        <w:tabs>
          <w:tab w:val="clear" w:pos="0"/>
          <w:tab w:val="clear" w:pos="720"/>
          <w:tab w:val="clear" w:pos="900"/>
          <w:tab w:val="clear" w:pos="1080"/>
        </w:tabs>
        <w:spacing w:line="240" w:lineRule="auto"/>
        <w:ind w:firstLineChars="225"/>
        <w:rPr>
          <w:rFonts w:hint="eastAsia" w:ascii="宋体" w:hAnsi="宋体" w:eastAsia="宋体" w:cs="宋体"/>
          <w:sz w:val="21"/>
          <w:szCs w:val="21"/>
        </w:rPr>
      </w:pPr>
      <w:r>
        <w:rPr>
          <w:rFonts w:hint="eastAsia" w:ascii="宋体" w:hAnsi="宋体" w:eastAsia="宋体" w:cs="宋体"/>
          <w:sz w:val="21"/>
          <w:szCs w:val="21"/>
        </w:rPr>
        <w:t>5．财务组：负责会议经费的统筹使用和收费、付帐工作。</w:t>
      </w:r>
    </w:p>
    <w:p>
      <w:pPr>
        <w:pStyle w:val="2"/>
        <w:tabs>
          <w:tab w:val="clear" w:pos="0"/>
          <w:tab w:val="clear" w:pos="720"/>
          <w:tab w:val="clear" w:pos="900"/>
          <w:tab w:val="clear" w:pos="1080"/>
        </w:tabs>
        <w:spacing w:line="240" w:lineRule="auto"/>
        <w:ind w:firstLineChars="225"/>
        <w:rPr>
          <w:rFonts w:hAnsi="宋体"/>
          <w:sz w:val="24"/>
        </w:rPr>
      </w:pPr>
      <w:r>
        <w:rPr>
          <w:rFonts w:hint="eastAsia" w:ascii="宋体" w:hAnsi="宋体" w:eastAsia="宋体" w:cs="宋体"/>
          <w:sz w:val="21"/>
          <w:szCs w:val="21"/>
        </w:rPr>
        <w:t>6．保卫组：负责防火、防盗、人身安全和财务安全、保密工作。</w:t>
      </w:r>
    </w:p>
    <w:p>
      <w:pPr>
        <w:tabs>
          <w:tab w:val="left" w:pos="0"/>
        </w:tabs>
        <w:ind w:firstLine="400" w:firstLineChars="200"/>
        <w:rPr>
          <w:rFonts w:hint="default" w:ascii="宋体" w:hAnsi="宋体" w:eastAsia="宋体" w:cs="宋体"/>
          <w:b w:val="0"/>
          <w:bCs w:val="0"/>
          <w:sz w:val="21"/>
          <w:szCs w:val="21"/>
          <w:lang w:val="en-US" w:eastAsia="zh-CN"/>
        </w:rPr>
      </w:pPr>
      <w:r>
        <w:rPr>
          <w:rFonts w:hint="eastAsia" w:ascii="宋体" w:hAnsi="宋体" w:eastAsia="宋体" w:cs="Times New Roman"/>
          <w:color w:val="000000"/>
          <w:kern w:val="0"/>
          <w:sz w:val="20"/>
          <w:szCs w:val="20"/>
          <w:lang w:val="en-US" w:eastAsia="zh-CN"/>
        </w:rPr>
        <w:t>2.</w:t>
      </w:r>
      <w:r>
        <w:rPr>
          <w:rFonts w:hint="eastAsia" w:ascii="宋体" w:hAnsi="宋体" w:eastAsia="宋体" w:cs="宋体"/>
          <w:b w:val="0"/>
          <w:bCs w:val="0"/>
          <w:sz w:val="21"/>
          <w:szCs w:val="21"/>
        </w:rPr>
        <w:t>会议经费预算的原则</w:t>
      </w:r>
      <w:r>
        <w:rPr>
          <w:rFonts w:hint="eastAsia" w:ascii="宋体" w:hAnsi="宋体" w:eastAsia="宋体" w:cs="宋体"/>
          <w:b w:val="0"/>
          <w:bCs w:val="0"/>
          <w:sz w:val="21"/>
          <w:szCs w:val="21"/>
          <w:lang w:val="en-US" w:eastAsia="zh-CN"/>
        </w:rPr>
        <w:t>是什么？</w:t>
      </w:r>
    </w:p>
    <w:p>
      <w:pPr>
        <w:tabs>
          <w:tab w:val="left" w:pos="0"/>
        </w:tabs>
        <w:ind w:firstLine="420" w:firstLineChars="200"/>
        <w:rPr>
          <w:rFonts w:hint="eastAsia" w:ascii="宋体" w:hAnsi="宋体" w:eastAsia="宋体" w:cs="宋体"/>
          <w:b w:val="0"/>
          <w:bCs w:val="0"/>
          <w:sz w:val="21"/>
          <w:szCs w:val="21"/>
        </w:rPr>
      </w:pPr>
      <w:r>
        <w:rPr>
          <w:rFonts w:hint="eastAsia" w:ascii="宋体" w:hAnsi="宋体" w:eastAsia="宋体" w:cs="宋体"/>
          <w:b w:val="0"/>
          <w:bCs w:val="0"/>
          <w:color w:val="000000"/>
          <w:kern w:val="0"/>
          <w:sz w:val="21"/>
          <w:szCs w:val="21"/>
          <w:lang w:val="en-US" w:eastAsia="zh-CN"/>
        </w:rPr>
        <w:t>答题要点：</w:t>
      </w:r>
    </w:p>
    <w:p>
      <w:pPr>
        <w:tabs>
          <w:tab w:val="left" w:pos="0"/>
        </w:tabs>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（1）科学合理。会议经费的预算要严格遵循勤俭办会的宗旨，根据实际需要科学合理地分配各项开支。</w:t>
      </w:r>
    </w:p>
    <w:p>
      <w:pPr>
        <w:tabs>
          <w:tab w:val="left" w:pos="0"/>
        </w:tabs>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（2）总量控制。一次会议的经费应当有一定的限度，不能无限制地增加，因此必须加强总量控制。</w:t>
      </w:r>
    </w:p>
    <w:p>
      <w:pPr>
        <w:tabs>
          <w:tab w:val="left" w:pos="0"/>
        </w:tabs>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（3）确保重点。在实行总量控制的前提下，或当经费不足时，要确保重点，把有限的经费确实用在刀口上。</w:t>
      </w:r>
    </w:p>
    <w:p>
      <w:pPr>
        <w:tabs>
          <w:tab w:val="left" w:pos="0"/>
        </w:tabs>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（4）精打细算。对会议的每一项支出都要严格审核，能减则减，能省则省，在做到科学合理的同时，尽可能节省经费。</w:t>
      </w:r>
    </w:p>
    <w:p>
      <w:pPr>
        <w:tabs>
          <w:tab w:val="left" w:pos="0"/>
        </w:tabs>
        <w:ind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rPr>
        <w:t>（5）留有余地。由于会议活动的过程会产生一些事先无法预料的情况，需要临时支出一些经费，因此，在预算时要适当留有余地。</w:t>
      </w:r>
    </w:p>
    <w:p/>
    <w:p/>
    <w:p/>
    <w:p/>
    <w:p/>
    <w:p/>
    <w:p/>
    <w:p/>
    <w:p/>
    <w:p/>
    <w:p>
      <w:pPr>
        <w:jc w:val="center"/>
        <w:rPr>
          <w:rFonts w:hint="default" w:eastAsiaTheme="minorEastAsia"/>
          <w:b/>
          <w:sz w:val="32"/>
          <w:szCs w:val="32"/>
          <w:lang w:val="en-US" w:eastAsia="zh-CN"/>
        </w:rPr>
      </w:pPr>
      <w:r>
        <w:rPr>
          <w:rFonts w:hint="eastAsia"/>
          <w:b/>
          <w:sz w:val="32"/>
          <w:szCs w:val="32"/>
        </w:rPr>
        <w:t>第四章　会议进行阶段的会务</w:t>
      </w:r>
      <w:r>
        <w:rPr>
          <w:rFonts w:hint="eastAsia"/>
          <w:b/>
          <w:sz w:val="32"/>
          <w:szCs w:val="32"/>
          <w:lang w:val="en-US" w:eastAsia="zh-CN"/>
        </w:rPr>
        <w:t>工作</w:t>
      </w:r>
    </w:p>
    <w:p>
      <w:pPr>
        <w:numPr>
          <w:ilvl w:val="0"/>
          <w:numId w:val="0"/>
        </w:numPr>
        <w:jc w:val="left"/>
        <w:rPr>
          <w:rFonts w:hint="eastAsia" w:ascii="黑体" w:hAnsi="黑体" w:eastAsia="黑体" w:cs="黑体"/>
          <w:color w:val="FF0000"/>
          <w:sz w:val="28"/>
          <w:szCs w:val="28"/>
          <w:u w:val="single"/>
          <w:lang w:val="en-US" w:eastAsia="zh-CN"/>
        </w:rPr>
      </w:pPr>
      <w:r>
        <w:rPr>
          <w:rFonts w:hint="eastAsia" w:ascii="黑体" w:hAnsi="黑体" w:eastAsia="黑体" w:cs="黑体"/>
          <w:color w:val="FF0000"/>
          <w:sz w:val="28"/>
          <w:szCs w:val="28"/>
          <w:u w:val="single"/>
          <w:lang w:val="en-US" w:eastAsia="zh-CN"/>
        </w:rPr>
        <w:t>本章自测题</w:t>
      </w:r>
    </w:p>
    <w:p>
      <w:pPr>
        <w:numPr>
          <w:ilvl w:val="0"/>
          <w:numId w:val="0"/>
        </w:numPr>
        <w:ind w:leftChars="0"/>
        <w:jc w:val="left"/>
        <w:rPr>
          <w:rFonts w:hint="eastAsia" w:ascii="黑体" w:hAnsi="黑体" w:eastAsia="黑体" w:cs="黑体"/>
          <w:sz w:val="24"/>
          <w:szCs w:val="24"/>
        </w:rPr>
      </w:pPr>
      <w:r>
        <w:rPr>
          <w:rFonts w:hint="eastAsia" w:ascii="黑体" w:hAnsi="黑体" w:eastAsia="黑体" w:cs="黑体"/>
          <w:sz w:val="24"/>
          <w:szCs w:val="24"/>
          <w:lang w:val="en-US" w:eastAsia="zh-CN"/>
        </w:rPr>
        <w:t>（一）</w:t>
      </w:r>
      <w:r>
        <w:rPr>
          <w:rFonts w:hint="eastAsia" w:ascii="黑体" w:hAnsi="黑体" w:eastAsia="黑体" w:cs="黑体"/>
          <w:sz w:val="24"/>
          <w:szCs w:val="24"/>
        </w:rPr>
        <w:t>单选题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655"/>
        <w:gridCol w:w="655"/>
        <w:gridCol w:w="655"/>
        <w:gridCol w:w="655"/>
        <w:gridCol w:w="655"/>
        <w:gridCol w:w="655"/>
        <w:gridCol w:w="655"/>
        <w:gridCol w:w="655"/>
        <w:gridCol w:w="656"/>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5</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6</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7</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8</w:t>
            </w:r>
          </w:p>
        </w:tc>
        <w:tc>
          <w:tcPr>
            <w:tcW w:w="65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9</w:t>
            </w:r>
          </w:p>
        </w:tc>
        <w:tc>
          <w:tcPr>
            <w:tcW w:w="65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D</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D</w:t>
            </w:r>
          </w:p>
        </w:tc>
        <w:tc>
          <w:tcPr>
            <w:tcW w:w="65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w:t>
            </w:r>
          </w:p>
        </w:tc>
        <w:tc>
          <w:tcPr>
            <w:tcW w:w="65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r>
    </w:tbl>
    <w:p>
      <w:pPr>
        <w:numPr>
          <w:ilvl w:val="0"/>
          <w:numId w:val="0"/>
        </w:numPr>
        <w:jc w:val="left"/>
        <w:rPr>
          <w:rFonts w:hint="eastAsia" w:ascii="黑体" w:hAnsi="黑体" w:eastAsia="黑体" w:cs="黑体"/>
          <w:sz w:val="24"/>
          <w:szCs w:val="24"/>
          <w:lang w:val="en-US" w:eastAsia="zh-CN"/>
        </w:rPr>
      </w:pPr>
    </w:p>
    <w:p>
      <w:pPr>
        <w:numPr>
          <w:ilvl w:val="0"/>
          <w:numId w:val="0"/>
        </w:numPr>
        <w:jc w:val="left"/>
        <w:rPr>
          <w:rFonts w:hint="eastAsia" w:ascii="黑体" w:hAnsi="黑体" w:eastAsia="黑体" w:cs="黑体"/>
          <w:sz w:val="24"/>
          <w:szCs w:val="24"/>
        </w:rPr>
      </w:pPr>
      <w:r>
        <w:rPr>
          <w:rFonts w:hint="eastAsia" w:ascii="黑体" w:hAnsi="黑体" w:eastAsia="黑体" w:cs="黑体"/>
          <w:sz w:val="24"/>
          <w:szCs w:val="24"/>
          <w:lang w:val="en-US" w:eastAsia="zh-CN"/>
        </w:rPr>
        <w:t>(二)多</w:t>
      </w:r>
      <w:r>
        <w:rPr>
          <w:rFonts w:hint="eastAsia" w:ascii="黑体" w:hAnsi="黑体" w:eastAsia="黑体" w:cs="黑体"/>
          <w:sz w:val="24"/>
          <w:szCs w:val="24"/>
        </w:rPr>
        <w:t>选题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4"/>
        <w:gridCol w:w="644"/>
        <w:gridCol w:w="644"/>
        <w:gridCol w:w="696"/>
        <w:gridCol w:w="696"/>
        <w:gridCol w:w="644"/>
        <w:gridCol w:w="651"/>
        <w:gridCol w:w="696"/>
        <w:gridCol w:w="644"/>
        <w:gridCol w:w="652"/>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69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5</w:t>
            </w:r>
          </w:p>
        </w:tc>
        <w:tc>
          <w:tcPr>
            <w:tcW w:w="651"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6</w:t>
            </w:r>
          </w:p>
        </w:tc>
        <w:tc>
          <w:tcPr>
            <w:tcW w:w="69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7</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8</w:t>
            </w:r>
          </w:p>
        </w:tc>
        <w:tc>
          <w:tcPr>
            <w:tcW w:w="652"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9</w:t>
            </w:r>
          </w:p>
        </w:tc>
        <w:tc>
          <w:tcPr>
            <w:tcW w:w="69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AD</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AC</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ABCD</w:t>
            </w:r>
          </w:p>
        </w:tc>
        <w:tc>
          <w:tcPr>
            <w:tcW w:w="69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ABD</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AC</w:t>
            </w:r>
          </w:p>
        </w:tc>
        <w:tc>
          <w:tcPr>
            <w:tcW w:w="651"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ABD</w:t>
            </w:r>
          </w:p>
        </w:tc>
        <w:tc>
          <w:tcPr>
            <w:tcW w:w="696" w:type="dxa"/>
          </w:tcPr>
          <w:p>
            <w:pPr>
              <w:numPr>
                <w:ilvl w:val="0"/>
                <w:numId w:val="0"/>
              </w:numPr>
              <w:jc w:val="left"/>
              <w:rPr>
                <w:rFonts w:hint="default" w:ascii="黑体" w:hAnsi="黑体" w:eastAsia="黑体" w:cs="黑体"/>
                <w:sz w:val="24"/>
                <w:szCs w:val="24"/>
                <w:vertAlign w:val="baseline"/>
                <w:lang w:val="en-US" w:eastAsia="zh-CN"/>
              </w:rPr>
            </w:pPr>
          </w:p>
        </w:tc>
        <w:tc>
          <w:tcPr>
            <w:tcW w:w="644" w:type="dxa"/>
          </w:tcPr>
          <w:p>
            <w:pPr>
              <w:numPr>
                <w:ilvl w:val="0"/>
                <w:numId w:val="0"/>
              </w:numPr>
              <w:jc w:val="left"/>
              <w:rPr>
                <w:rFonts w:hint="default" w:ascii="黑体" w:hAnsi="黑体" w:eastAsia="黑体" w:cs="黑体"/>
                <w:sz w:val="24"/>
                <w:szCs w:val="24"/>
                <w:vertAlign w:val="baseline"/>
                <w:lang w:val="en-US" w:eastAsia="zh-CN"/>
              </w:rPr>
            </w:pPr>
          </w:p>
        </w:tc>
        <w:tc>
          <w:tcPr>
            <w:tcW w:w="652" w:type="dxa"/>
          </w:tcPr>
          <w:p>
            <w:pPr>
              <w:numPr>
                <w:ilvl w:val="0"/>
                <w:numId w:val="0"/>
              </w:numPr>
              <w:jc w:val="left"/>
              <w:rPr>
                <w:rFonts w:hint="eastAsia" w:ascii="黑体" w:hAnsi="黑体" w:eastAsia="黑体" w:cs="黑体"/>
                <w:sz w:val="24"/>
                <w:szCs w:val="24"/>
                <w:vertAlign w:val="baseline"/>
                <w:lang w:val="en-US" w:eastAsia="zh-CN"/>
              </w:rPr>
            </w:pPr>
          </w:p>
        </w:tc>
        <w:tc>
          <w:tcPr>
            <w:tcW w:w="696" w:type="dxa"/>
          </w:tcPr>
          <w:p>
            <w:pPr>
              <w:numPr>
                <w:ilvl w:val="0"/>
                <w:numId w:val="0"/>
              </w:numPr>
              <w:jc w:val="left"/>
              <w:rPr>
                <w:rFonts w:hint="default" w:ascii="黑体" w:hAnsi="黑体" w:eastAsia="黑体" w:cs="黑体"/>
                <w:sz w:val="24"/>
                <w:szCs w:val="24"/>
                <w:vertAlign w:val="baseline"/>
                <w:lang w:val="en-US" w:eastAsia="zh-CN"/>
              </w:rPr>
            </w:pPr>
          </w:p>
        </w:tc>
      </w:tr>
    </w:tbl>
    <w:p>
      <w:pPr>
        <w:numPr>
          <w:ilvl w:val="0"/>
          <w:numId w:val="0"/>
        </w:numPr>
        <w:jc w:val="left"/>
        <w:rPr>
          <w:rFonts w:hint="eastAsia" w:ascii="黑体" w:hAnsi="黑体" w:eastAsia="黑体" w:cs="黑体"/>
          <w:sz w:val="24"/>
          <w:szCs w:val="24"/>
        </w:rPr>
      </w:pPr>
    </w:p>
    <w:p>
      <w:pPr>
        <w:numPr>
          <w:ilvl w:val="0"/>
          <w:numId w:val="0"/>
        </w:numPr>
        <w:ind w:leftChars="0"/>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三</w:t>
      </w:r>
      <w:r>
        <w:rPr>
          <w:rFonts w:hint="eastAsia" w:ascii="黑体" w:hAnsi="黑体" w:eastAsia="黑体" w:cs="黑体"/>
          <w:sz w:val="24"/>
          <w:szCs w:val="24"/>
          <w:lang w:eastAsia="zh-CN"/>
        </w:rPr>
        <w:t>）</w:t>
      </w:r>
      <w:r>
        <w:rPr>
          <w:rFonts w:hint="eastAsia" w:ascii="黑体" w:hAnsi="黑体" w:eastAsia="黑体" w:cs="黑体"/>
          <w:sz w:val="24"/>
          <w:szCs w:val="24"/>
        </w:rPr>
        <w:t>判断题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8"/>
        <w:gridCol w:w="608"/>
        <w:gridCol w:w="608"/>
        <w:gridCol w:w="608"/>
        <w:gridCol w:w="608"/>
        <w:gridCol w:w="608"/>
        <w:gridCol w:w="608"/>
        <w:gridCol w:w="608"/>
        <w:gridCol w:w="608"/>
        <w:gridCol w:w="608"/>
        <w:gridCol w:w="608"/>
        <w:gridCol w:w="608"/>
        <w:gridCol w:w="608"/>
        <w:gridCol w:w="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08"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608"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608"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608"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608"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c>
          <w:tcPr>
            <w:tcW w:w="608" w:type="dxa"/>
            <w:vAlign w:val="top"/>
          </w:tcPr>
          <w:p>
            <w:pPr>
              <w:numPr>
                <w:ilvl w:val="0"/>
                <w:numId w:val="0"/>
              </w:numPr>
              <w:ind w:left="0" w:leftChars="0" w:firstLine="0" w:firstLineChars="0"/>
              <w:jc w:val="left"/>
              <w:rPr>
                <w:rFonts w:hint="eastAsia" w:ascii="黑体" w:hAnsi="黑体" w:eastAsia="黑体" w:cs="黑体"/>
                <w:kern w:val="2"/>
                <w:sz w:val="24"/>
                <w:szCs w:val="24"/>
                <w:vertAlign w:val="baseline"/>
                <w:lang w:val="en-US" w:eastAsia="zh-CN" w:bidi="ar-SA"/>
              </w:rPr>
            </w:pPr>
            <w:r>
              <w:rPr>
                <w:rFonts w:hint="eastAsia" w:ascii="黑体" w:hAnsi="黑体" w:eastAsia="黑体" w:cs="黑体"/>
                <w:sz w:val="24"/>
                <w:szCs w:val="24"/>
                <w:vertAlign w:val="baseline"/>
                <w:lang w:val="en-US" w:eastAsia="zh-CN"/>
              </w:rPr>
              <w:t>5</w:t>
            </w:r>
          </w:p>
        </w:tc>
        <w:tc>
          <w:tcPr>
            <w:tcW w:w="608" w:type="dxa"/>
            <w:vAlign w:val="top"/>
          </w:tcPr>
          <w:p>
            <w:pPr>
              <w:numPr>
                <w:ilvl w:val="0"/>
                <w:numId w:val="0"/>
              </w:numPr>
              <w:ind w:left="0" w:leftChars="0" w:firstLine="0" w:firstLineChars="0"/>
              <w:jc w:val="left"/>
              <w:rPr>
                <w:rFonts w:hint="eastAsia" w:ascii="黑体" w:hAnsi="黑体" w:eastAsia="黑体" w:cs="黑体"/>
                <w:kern w:val="2"/>
                <w:sz w:val="24"/>
                <w:szCs w:val="24"/>
                <w:vertAlign w:val="baseline"/>
                <w:lang w:val="en-US" w:eastAsia="zh-CN" w:bidi="ar-SA"/>
              </w:rPr>
            </w:pPr>
            <w:r>
              <w:rPr>
                <w:rFonts w:hint="eastAsia" w:ascii="黑体" w:hAnsi="黑体" w:eastAsia="黑体" w:cs="黑体"/>
                <w:sz w:val="24"/>
                <w:szCs w:val="24"/>
                <w:vertAlign w:val="baseline"/>
                <w:lang w:val="en-US" w:eastAsia="zh-CN"/>
              </w:rPr>
              <w:t>6</w:t>
            </w:r>
          </w:p>
        </w:tc>
        <w:tc>
          <w:tcPr>
            <w:tcW w:w="608" w:type="dxa"/>
            <w:vAlign w:val="top"/>
          </w:tcPr>
          <w:p>
            <w:pPr>
              <w:numPr>
                <w:ilvl w:val="0"/>
                <w:numId w:val="0"/>
              </w:numPr>
              <w:ind w:left="0" w:leftChars="0" w:firstLine="0" w:firstLineChars="0"/>
              <w:jc w:val="left"/>
              <w:rPr>
                <w:rFonts w:hint="eastAsia" w:ascii="黑体" w:hAnsi="黑体" w:eastAsia="黑体" w:cs="黑体"/>
                <w:kern w:val="2"/>
                <w:sz w:val="24"/>
                <w:szCs w:val="24"/>
                <w:vertAlign w:val="baseline"/>
                <w:lang w:val="en-US" w:eastAsia="zh-CN" w:bidi="ar-SA"/>
              </w:rPr>
            </w:pPr>
            <w:r>
              <w:rPr>
                <w:rFonts w:hint="eastAsia" w:ascii="黑体" w:hAnsi="黑体" w:eastAsia="黑体" w:cs="黑体"/>
                <w:sz w:val="24"/>
                <w:szCs w:val="24"/>
                <w:vertAlign w:val="baseline"/>
                <w:lang w:val="en-US" w:eastAsia="zh-CN"/>
              </w:rPr>
              <w:t>7</w:t>
            </w:r>
          </w:p>
        </w:tc>
        <w:tc>
          <w:tcPr>
            <w:tcW w:w="608" w:type="dxa"/>
            <w:vAlign w:val="top"/>
          </w:tcPr>
          <w:p>
            <w:pPr>
              <w:numPr>
                <w:ilvl w:val="0"/>
                <w:numId w:val="0"/>
              </w:numPr>
              <w:ind w:left="0" w:leftChars="0" w:firstLine="0" w:firstLineChars="0"/>
              <w:jc w:val="left"/>
              <w:rPr>
                <w:rFonts w:hint="eastAsia" w:ascii="黑体" w:hAnsi="黑体" w:eastAsia="黑体" w:cs="黑体"/>
                <w:kern w:val="2"/>
                <w:sz w:val="24"/>
                <w:szCs w:val="24"/>
                <w:vertAlign w:val="baseline"/>
                <w:lang w:val="en-US" w:eastAsia="zh-CN" w:bidi="ar-SA"/>
              </w:rPr>
            </w:pPr>
            <w:r>
              <w:rPr>
                <w:rFonts w:hint="eastAsia" w:ascii="黑体" w:hAnsi="黑体" w:eastAsia="黑体" w:cs="黑体"/>
                <w:sz w:val="24"/>
                <w:szCs w:val="24"/>
                <w:vertAlign w:val="baseline"/>
                <w:lang w:val="en-US" w:eastAsia="zh-CN"/>
              </w:rPr>
              <w:t>8</w:t>
            </w:r>
          </w:p>
        </w:tc>
        <w:tc>
          <w:tcPr>
            <w:tcW w:w="608" w:type="dxa"/>
            <w:vAlign w:val="top"/>
          </w:tcPr>
          <w:p>
            <w:pPr>
              <w:numPr>
                <w:ilvl w:val="0"/>
                <w:numId w:val="0"/>
              </w:numPr>
              <w:ind w:left="0" w:leftChars="0" w:firstLine="0" w:firstLineChars="0"/>
              <w:jc w:val="left"/>
              <w:rPr>
                <w:rFonts w:hint="eastAsia" w:ascii="黑体" w:hAnsi="黑体" w:eastAsia="黑体" w:cs="黑体"/>
                <w:kern w:val="2"/>
                <w:sz w:val="24"/>
                <w:szCs w:val="24"/>
                <w:vertAlign w:val="baseline"/>
                <w:lang w:val="en-US" w:eastAsia="zh-CN" w:bidi="ar-SA"/>
              </w:rPr>
            </w:pPr>
            <w:r>
              <w:rPr>
                <w:rFonts w:hint="eastAsia" w:ascii="黑体" w:hAnsi="黑体" w:eastAsia="黑体" w:cs="黑体"/>
                <w:sz w:val="24"/>
                <w:szCs w:val="24"/>
                <w:vertAlign w:val="baseline"/>
                <w:lang w:val="en-US" w:eastAsia="zh-CN"/>
              </w:rPr>
              <w:t>9</w:t>
            </w:r>
          </w:p>
        </w:tc>
        <w:tc>
          <w:tcPr>
            <w:tcW w:w="608" w:type="dxa"/>
            <w:vAlign w:val="top"/>
          </w:tcPr>
          <w:p>
            <w:pPr>
              <w:numPr>
                <w:ilvl w:val="0"/>
                <w:numId w:val="0"/>
              </w:numPr>
              <w:ind w:left="0" w:leftChars="0" w:firstLine="0" w:firstLineChars="0"/>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10</w:t>
            </w:r>
          </w:p>
        </w:tc>
        <w:tc>
          <w:tcPr>
            <w:tcW w:w="608" w:type="dxa"/>
            <w:vAlign w:val="top"/>
          </w:tcPr>
          <w:p>
            <w:pPr>
              <w:numPr>
                <w:ilvl w:val="0"/>
                <w:numId w:val="0"/>
              </w:numPr>
              <w:ind w:left="0" w:leftChars="0" w:firstLine="0" w:firstLineChars="0"/>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11</w:t>
            </w:r>
          </w:p>
        </w:tc>
        <w:tc>
          <w:tcPr>
            <w:tcW w:w="608" w:type="dxa"/>
            <w:vAlign w:val="top"/>
          </w:tcPr>
          <w:p>
            <w:pPr>
              <w:numPr>
                <w:ilvl w:val="0"/>
                <w:numId w:val="0"/>
              </w:numPr>
              <w:ind w:left="0" w:leftChars="0" w:firstLine="0" w:firstLineChars="0"/>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12</w:t>
            </w:r>
          </w:p>
        </w:tc>
        <w:tc>
          <w:tcPr>
            <w:tcW w:w="608" w:type="dxa"/>
            <w:vAlign w:val="top"/>
          </w:tcPr>
          <w:p>
            <w:pPr>
              <w:numPr>
                <w:ilvl w:val="0"/>
                <w:numId w:val="0"/>
              </w:numPr>
              <w:ind w:left="0" w:leftChars="0" w:firstLine="0" w:firstLineChars="0"/>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608" w:type="dxa"/>
            <w:vAlign w:val="top"/>
          </w:tcPr>
          <w:p>
            <w:pPr>
              <w:numPr>
                <w:ilvl w:val="0"/>
                <w:numId w:val="0"/>
              </w:numPr>
              <w:ind w:left="0" w:leftChars="0" w:firstLine="0" w:firstLineChars="0"/>
              <w:jc w:val="left"/>
              <w:rPr>
                <w:rFonts w:hint="default" w:ascii="黑体" w:hAnsi="黑体" w:eastAsia="黑体" w:cs="黑体"/>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eastAsia" w:ascii="黑体" w:hAnsi="黑体" w:eastAsia="黑体" w:cs="黑体"/>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default" w:ascii="黑体" w:hAnsi="黑体" w:eastAsia="黑体" w:cs="黑体"/>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eastAsia" w:ascii="黑体" w:hAnsi="黑体" w:eastAsia="黑体" w:cs="黑体"/>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default" w:ascii="Arial" w:hAnsi="Arial" w:eastAsia="黑体" w:cs="Arial"/>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608" w:type="dxa"/>
          </w:tcPr>
          <w:p>
            <w:pPr>
              <w:numPr>
                <w:ilvl w:val="0"/>
                <w:numId w:val="0"/>
              </w:numPr>
              <w:jc w:val="left"/>
              <w:rPr>
                <w:rFonts w:hint="default" w:ascii="Arial" w:hAnsi="Arial" w:eastAsia="黑体" w:cs="Arial"/>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default" w:ascii="黑体" w:hAnsi="黑体" w:eastAsia="黑体" w:cs="黑体"/>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default" w:ascii="Arial" w:hAnsi="Arial" w:eastAsia="黑体" w:cs="Arial"/>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default" w:ascii="Arial" w:hAnsi="Arial" w:eastAsia="黑体" w:cs="Arial"/>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default" w:ascii="黑体" w:hAnsi="黑体" w:eastAsia="黑体" w:cs="黑体"/>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608" w:type="dxa"/>
          </w:tcPr>
          <w:p>
            <w:pPr>
              <w:numPr>
                <w:ilvl w:val="0"/>
                <w:numId w:val="0"/>
              </w:numPr>
              <w:jc w:val="left"/>
              <w:rPr>
                <w:rFonts w:hint="default" w:ascii="Arial" w:hAnsi="Arial" w:eastAsia="黑体" w:cs="Arial"/>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608" w:type="dxa"/>
          </w:tcPr>
          <w:p>
            <w:pPr>
              <w:numPr>
                <w:ilvl w:val="0"/>
                <w:numId w:val="0"/>
              </w:numPr>
              <w:jc w:val="left"/>
              <w:rPr>
                <w:rFonts w:hint="default" w:ascii="Arial" w:hAnsi="Arial" w:eastAsia="黑体" w:cs="Arial"/>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608" w:type="dxa"/>
          </w:tcPr>
          <w:p>
            <w:pPr>
              <w:numPr>
                <w:ilvl w:val="0"/>
                <w:numId w:val="0"/>
              </w:numPr>
              <w:jc w:val="left"/>
              <w:rPr>
                <w:rFonts w:hint="default" w:ascii="Arial" w:hAnsi="Arial" w:eastAsia="黑体" w:cs="Arial"/>
                <w:sz w:val="24"/>
                <w:szCs w:val="24"/>
                <w:vertAlign w:val="baseline"/>
                <w:lang w:val="en-US" w:eastAsia="zh-CN"/>
              </w:rPr>
            </w:pPr>
            <w:r>
              <w:rPr>
                <w:rFonts w:hint="default" w:ascii="Arial" w:hAnsi="Arial" w:eastAsia="黑体" w:cs="Arial"/>
                <w:sz w:val="24"/>
                <w:szCs w:val="24"/>
                <w:vertAlign w:val="baseline"/>
                <w:lang w:val="en-US" w:eastAsia="zh-CN"/>
              </w:rPr>
              <w:t>×</w:t>
            </w:r>
          </w:p>
        </w:tc>
      </w:tr>
    </w:tbl>
    <w:p>
      <w:pPr>
        <w:numPr>
          <w:ilvl w:val="0"/>
          <w:numId w:val="0"/>
        </w:numPr>
        <w:jc w:val="left"/>
        <w:rPr>
          <w:rFonts w:hint="default" w:ascii="宋体" w:hAnsi="宋体" w:eastAsia="宋体" w:cs="Times New Roman"/>
          <w:color w:val="000000"/>
          <w:kern w:val="0"/>
          <w:sz w:val="20"/>
          <w:szCs w:val="20"/>
          <w:lang w:val="en-US" w:eastAsia="zh-CN"/>
        </w:rPr>
      </w:pPr>
    </w:p>
    <w:p>
      <w:pPr>
        <w:numPr>
          <w:ilvl w:val="0"/>
          <w:numId w:val="0"/>
        </w:numPr>
        <w:jc w:val="left"/>
        <w:rPr>
          <w:rFonts w:hint="eastAsia" w:ascii="黑体" w:hAnsi="黑体" w:eastAsia="黑体" w:cs="黑体"/>
          <w:color w:val="0000FF"/>
          <w:sz w:val="28"/>
          <w:szCs w:val="28"/>
          <w:u w:val="single"/>
          <w:lang w:val="en-US" w:eastAsia="zh-CN"/>
        </w:rPr>
      </w:pPr>
      <w:r>
        <w:rPr>
          <w:rFonts w:hint="eastAsia" w:ascii="黑体" w:hAnsi="黑体" w:eastAsia="黑体" w:cs="黑体"/>
          <w:color w:val="0000FF"/>
          <w:sz w:val="28"/>
          <w:szCs w:val="28"/>
          <w:u w:val="single"/>
          <w:lang w:val="en-US" w:eastAsia="zh-CN"/>
        </w:rPr>
        <w:t>本章思考题</w:t>
      </w: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（一）名词解释</w:t>
      </w:r>
    </w:p>
    <w:p>
      <w:pPr>
        <w:numPr>
          <w:ilvl w:val="0"/>
          <w:numId w:val="0"/>
        </w:numPr>
        <w:ind w:firstLine="400" w:firstLineChars="200"/>
        <w:jc w:val="left"/>
        <w:rPr>
          <w:rFonts w:hint="eastAsia" w:ascii="宋体" w:hAnsi="宋体" w:eastAsia="宋体" w:cs="Times New Roman"/>
          <w:color w:val="000000"/>
          <w:kern w:val="0"/>
          <w:sz w:val="20"/>
          <w:szCs w:val="20"/>
        </w:rPr>
      </w:pPr>
      <w:r>
        <w:rPr>
          <w:rFonts w:hint="eastAsia" w:ascii="宋体" w:hAnsi="宋体" w:eastAsia="宋体" w:cs="Times New Roman"/>
          <w:color w:val="000000"/>
          <w:kern w:val="0"/>
          <w:sz w:val="20"/>
          <w:szCs w:val="20"/>
          <w:lang w:val="en-US" w:eastAsia="zh-CN"/>
        </w:rPr>
        <w:t>1.</w:t>
      </w:r>
      <w:r>
        <w:rPr>
          <w:rFonts w:hint="eastAsia" w:ascii="宋体" w:hAnsi="宋体" w:eastAsia="宋体" w:cs="Times New Roman"/>
          <w:color w:val="000000"/>
          <w:kern w:val="0"/>
          <w:sz w:val="20"/>
          <w:szCs w:val="20"/>
        </w:rPr>
        <w:t>会议</w:t>
      </w:r>
      <w:r>
        <w:rPr>
          <w:rFonts w:hint="eastAsia"/>
          <w:sz w:val="24"/>
        </w:rPr>
        <w:t>报到</w:t>
      </w:r>
    </w:p>
    <w:p>
      <w:pPr>
        <w:numPr>
          <w:ilvl w:val="0"/>
          <w:numId w:val="0"/>
        </w:numPr>
        <w:ind w:firstLine="400" w:firstLineChars="200"/>
        <w:jc w:val="left"/>
        <w:rPr>
          <w:rFonts w:hint="eastAsia"/>
          <w:sz w:val="24"/>
        </w:rPr>
      </w:pPr>
      <w:r>
        <w:rPr>
          <w:rFonts w:hint="eastAsia" w:ascii="宋体" w:hAnsi="宋体" w:eastAsia="宋体" w:cs="Times New Roman"/>
          <w:color w:val="000000"/>
          <w:kern w:val="0"/>
          <w:sz w:val="20"/>
          <w:szCs w:val="20"/>
          <w:lang w:val="en-US" w:eastAsia="zh-CN"/>
        </w:rPr>
        <w:t>答题要点：</w:t>
      </w:r>
      <w:r>
        <w:rPr>
          <w:rFonts w:hint="eastAsia"/>
          <w:sz w:val="24"/>
        </w:rPr>
        <w:t>会议报到是针对需要集中住宿的大中型会议而言，与会者从自己的工作单位或住地到达指定的开会地点时所办理的登记注册手续。</w:t>
      </w:r>
    </w:p>
    <w:p>
      <w:pPr>
        <w:numPr>
          <w:ilvl w:val="0"/>
          <w:numId w:val="0"/>
        </w:numPr>
        <w:ind w:firstLine="480" w:firstLineChars="200"/>
        <w:jc w:val="left"/>
        <w:rPr>
          <w:rFonts w:hint="eastAsia"/>
          <w:sz w:val="24"/>
        </w:rPr>
      </w:pPr>
      <w:r>
        <w:rPr>
          <w:rFonts w:hint="eastAsia"/>
          <w:sz w:val="24"/>
          <w:lang w:val="en-US" w:eastAsia="zh-CN"/>
        </w:rPr>
        <w:t>2.</w:t>
      </w:r>
      <w:r>
        <w:rPr>
          <w:rFonts w:hint="eastAsia" w:ascii="宋体" w:hAnsi="宋体" w:eastAsia="宋体" w:cs="Times New Roman"/>
          <w:color w:val="000000"/>
          <w:kern w:val="0"/>
          <w:sz w:val="20"/>
          <w:szCs w:val="20"/>
          <w:lang w:val="en-US" w:eastAsia="zh-CN"/>
        </w:rPr>
        <w:t>.</w:t>
      </w:r>
      <w:r>
        <w:rPr>
          <w:rFonts w:hint="eastAsia" w:ascii="宋体" w:hAnsi="宋体" w:eastAsia="宋体" w:cs="Times New Roman"/>
          <w:color w:val="000000"/>
          <w:kern w:val="0"/>
          <w:sz w:val="20"/>
          <w:szCs w:val="20"/>
        </w:rPr>
        <w:t>会议</w:t>
      </w:r>
      <w:r>
        <w:rPr>
          <w:rFonts w:hint="eastAsia"/>
          <w:sz w:val="24"/>
        </w:rPr>
        <w:t>报到</w:t>
      </w:r>
    </w:p>
    <w:p>
      <w:pPr>
        <w:numPr>
          <w:ilvl w:val="0"/>
          <w:numId w:val="0"/>
        </w:numPr>
        <w:ind w:firstLine="400" w:firstLineChars="200"/>
        <w:jc w:val="left"/>
        <w:rPr>
          <w:rFonts w:hint="eastAsia"/>
          <w:sz w:val="24"/>
        </w:rPr>
      </w:pPr>
      <w:r>
        <w:rPr>
          <w:rFonts w:hint="eastAsia" w:ascii="宋体" w:hAnsi="宋体" w:eastAsia="宋体" w:cs="Times New Roman"/>
          <w:color w:val="000000"/>
          <w:kern w:val="0"/>
          <w:sz w:val="20"/>
          <w:szCs w:val="20"/>
          <w:lang w:val="en-US" w:eastAsia="zh-CN"/>
        </w:rPr>
        <w:t>答题要点：会议</w:t>
      </w:r>
      <w:r>
        <w:rPr>
          <w:rFonts w:hint="eastAsia"/>
          <w:sz w:val="24"/>
        </w:rPr>
        <w:t>引导是指会议活动期间会务工作人员为与会者指引会场、座位、展区、餐厅、住宿的房间以及指示与会者问询的路线、方向和具体的位置。</w:t>
      </w:r>
    </w:p>
    <w:p>
      <w:pPr>
        <w:numPr>
          <w:ilvl w:val="0"/>
          <w:numId w:val="0"/>
        </w:numPr>
        <w:ind w:firstLine="480" w:firstLineChars="200"/>
        <w:jc w:val="left"/>
        <w:rPr>
          <w:rFonts w:hint="eastAsia"/>
          <w:sz w:val="24"/>
          <w:lang w:val="en-US" w:eastAsia="zh-CN"/>
        </w:rPr>
      </w:pPr>
      <w:r>
        <w:rPr>
          <w:rFonts w:hint="eastAsia"/>
          <w:sz w:val="24"/>
          <w:lang w:val="en-US" w:eastAsia="zh-CN"/>
        </w:rPr>
        <w:t>3.</w:t>
      </w:r>
      <w:r>
        <w:rPr>
          <w:rFonts w:hint="eastAsia"/>
          <w:sz w:val="24"/>
        </w:rPr>
        <w:t>会议记录</w:t>
      </w:r>
    </w:p>
    <w:p>
      <w:pPr>
        <w:numPr>
          <w:ilvl w:val="0"/>
          <w:numId w:val="0"/>
        </w:numPr>
        <w:ind w:firstLine="400" w:firstLineChars="200"/>
        <w:jc w:val="left"/>
        <w:rPr>
          <w:rFonts w:hint="eastAsia"/>
          <w:sz w:val="24"/>
        </w:rPr>
      </w:pPr>
      <w:r>
        <w:rPr>
          <w:rFonts w:hint="eastAsia" w:ascii="宋体" w:hAnsi="宋体" w:eastAsia="宋体" w:cs="Times New Roman"/>
          <w:color w:val="000000"/>
          <w:kern w:val="0"/>
          <w:sz w:val="20"/>
          <w:szCs w:val="20"/>
          <w:lang w:val="en-US" w:eastAsia="zh-CN"/>
        </w:rPr>
        <w:t>答题要点：</w:t>
      </w:r>
      <w:r>
        <w:rPr>
          <w:rFonts w:hint="eastAsia"/>
          <w:sz w:val="24"/>
        </w:rPr>
        <w:t>会议记录是记载会议基本情况的文字材料，是日后工作中可供查考的凭证。</w:t>
      </w:r>
    </w:p>
    <w:p>
      <w:pPr>
        <w:rPr>
          <w:rFonts w:hint="eastAsia" w:ascii="黑体" w:hAnsi="黑体" w:eastAsia="黑体" w:cs="黑体"/>
          <w:sz w:val="24"/>
          <w:szCs w:val="24"/>
          <w:lang w:val="en-US" w:eastAsia="zh-CN"/>
        </w:rPr>
      </w:pP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（二）简答题</w:t>
      </w:r>
    </w:p>
    <w:p>
      <w:pPr>
        <w:ind w:firstLine="480"/>
        <w:rPr>
          <w:rFonts w:hint="eastAsia" w:ascii="宋体" w:hAnsi="宋体"/>
          <w:sz w:val="24"/>
          <w:lang w:val="en-US" w:eastAsia="zh-CN"/>
        </w:rPr>
      </w:pPr>
      <w:r>
        <w:rPr>
          <w:rFonts w:hint="eastAsia" w:ascii="宋体" w:hAnsi="宋体" w:eastAsia="宋体" w:cs="宋体"/>
          <w:color w:val="000000"/>
          <w:kern w:val="0"/>
          <w:sz w:val="21"/>
          <w:szCs w:val="21"/>
          <w:lang w:val="en-US" w:eastAsia="zh-CN"/>
        </w:rPr>
        <w:t>1．</w:t>
      </w:r>
      <w:r>
        <w:rPr>
          <w:rFonts w:hint="eastAsia" w:ascii="宋体" w:hAnsi="宋体"/>
          <w:sz w:val="24"/>
        </w:rPr>
        <w:t>会议记录的重点</w:t>
      </w:r>
      <w:r>
        <w:rPr>
          <w:rFonts w:hint="eastAsia" w:ascii="宋体" w:hAnsi="宋体"/>
          <w:sz w:val="24"/>
          <w:lang w:val="en-US" w:eastAsia="zh-CN"/>
        </w:rPr>
        <w:t>有哪些？</w:t>
      </w:r>
    </w:p>
    <w:p>
      <w:pPr>
        <w:pStyle w:val="3"/>
        <w:numPr>
          <w:ilvl w:val="0"/>
          <w:numId w:val="0"/>
        </w:numPr>
        <w:tabs>
          <w:tab w:val="left" w:pos="1260"/>
          <w:tab w:val="left" w:pos="1800"/>
        </w:tabs>
        <w:spacing w:before="0" w:beforeAutospacing="0" w:after="0" w:afterAutospacing="0"/>
        <w:ind w:leftChars="225" w:right="0" w:rightChars="0"/>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w:t>
      </w:r>
    </w:p>
    <w:p>
      <w:pPr>
        <w:pStyle w:val="3"/>
        <w:numPr>
          <w:ilvl w:val="2"/>
          <w:numId w:val="3"/>
        </w:numPr>
        <w:tabs>
          <w:tab w:val="left" w:pos="1260"/>
          <w:tab w:val="left" w:pos="1800"/>
          <w:tab w:val="clear" w:pos="1560"/>
        </w:tabs>
        <w:spacing w:before="0" w:beforeAutospacing="0" w:after="0" w:afterAutospacing="0"/>
        <w:ind w:left="0" w:firstLine="540" w:firstLineChars="225"/>
        <w:rPr>
          <w:color w:val="000000"/>
        </w:rPr>
      </w:pPr>
      <w:r>
        <w:rPr>
          <w:color w:val="000000"/>
        </w:rPr>
        <w:t xml:space="preserve">会议中心议题以及围绕中心议题展开的有关活动； </w:t>
      </w:r>
    </w:p>
    <w:p>
      <w:pPr>
        <w:pStyle w:val="3"/>
        <w:numPr>
          <w:ilvl w:val="2"/>
          <w:numId w:val="3"/>
        </w:numPr>
        <w:tabs>
          <w:tab w:val="left" w:pos="1260"/>
          <w:tab w:val="left" w:pos="1800"/>
          <w:tab w:val="clear" w:pos="1560"/>
        </w:tabs>
        <w:spacing w:before="0" w:beforeAutospacing="0" w:after="0" w:afterAutospacing="0"/>
        <w:ind w:left="0" w:firstLine="540" w:firstLineChars="225"/>
        <w:rPr>
          <w:color w:val="000000"/>
        </w:rPr>
      </w:pPr>
      <w:r>
        <w:rPr>
          <w:color w:val="000000"/>
        </w:rPr>
        <w:t xml:space="preserve">会议讨论、争论的焦点及其各方的主要见解； </w:t>
      </w:r>
    </w:p>
    <w:p>
      <w:pPr>
        <w:pStyle w:val="3"/>
        <w:numPr>
          <w:ilvl w:val="2"/>
          <w:numId w:val="3"/>
        </w:numPr>
        <w:tabs>
          <w:tab w:val="left" w:pos="1260"/>
          <w:tab w:val="left" w:pos="1800"/>
          <w:tab w:val="clear" w:pos="1560"/>
        </w:tabs>
        <w:spacing w:before="0" w:beforeAutospacing="0" w:after="0" w:afterAutospacing="0"/>
        <w:ind w:left="0" w:firstLine="540" w:firstLineChars="225"/>
        <w:rPr>
          <w:color w:val="000000"/>
        </w:rPr>
      </w:pPr>
      <w:r>
        <w:rPr>
          <w:color w:val="000000"/>
        </w:rPr>
        <w:t xml:space="preserve">权威人士或代表人物的言论； </w:t>
      </w:r>
    </w:p>
    <w:p>
      <w:pPr>
        <w:pStyle w:val="3"/>
        <w:numPr>
          <w:ilvl w:val="2"/>
          <w:numId w:val="3"/>
        </w:numPr>
        <w:tabs>
          <w:tab w:val="left" w:pos="1260"/>
          <w:tab w:val="left" w:pos="1800"/>
          <w:tab w:val="clear" w:pos="1560"/>
        </w:tabs>
        <w:spacing w:before="0" w:beforeAutospacing="0" w:after="0" w:afterAutospacing="0"/>
        <w:ind w:left="0" w:firstLine="540" w:firstLineChars="225"/>
        <w:rPr>
          <w:color w:val="000000"/>
        </w:rPr>
      </w:pPr>
      <w:r>
        <w:rPr>
          <w:color w:val="000000"/>
        </w:rPr>
        <w:t xml:space="preserve">会议开始时的定调性言论和结束前的总结性言论； </w:t>
      </w:r>
    </w:p>
    <w:p>
      <w:pPr>
        <w:pStyle w:val="3"/>
        <w:numPr>
          <w:ilvl w:val="2"/>
          <w:numId w:val="3"/>
        </w:numPr>
        <w:tabs>
          <w:tab w:val="left" w:pos="1260"/>
          <w:tab w:val="left" w:pos="1800"/>
          <w:tab w:val="clear" w:pos="1560"/>
        </w:tabs>
        <w:spacing w:before="0" w:beforeAutospacing="0" w:after="0" w:afterAutospacing="0"/>
        <w:ind w:left="0" w:firstLine="540" w:firstLineChars="225"/>
        <w:rPr>
          <w:color w:val="000000"/>
        </w:rPr>
      </w:pPr>
      <w:r>
        <w:rPr>
          <w:color w:val="000000"/>
        </w:rPr>
        <w:t xml:space="preserve">会议已议决的或议而未决的事项； 　　 </w:t>
      </w:r>
    </w:p>
    <w:p>
      <w:pPr>
        <w:pStyle w:val="3"/>
        <w:numPr>
          <w:ilvl w:val="2"/>
          <w:numId w:val="3"/>
        </w:numPr>
        <w:tabs>
          <w:tab w:val="left" w:pos="1260"/>
          <w:tab w:val="left" w:pos="1800"/>
          <w:tab w:val="clear" w:pos="1560"/>
        </w:tabs>
        <w:spacing w:before="0" w:beforeAutospacing="0" w:after="0" w:afterAutospacing="0"/>
        <w:ind w:left="0" w:firstLine="540" w:firstLineChars="225"/>
        <w:rPr>
          <w:color w:val="000000"/>
        </w:rPr>
      </w:pPr>
      <w:r>
        <w:rPr>
          <w:color w:val="000000"/>
        </w:rPr>
        <w:t xml:space="preserve">对会议产生较大影响的其他言论或活动。 </w:t>
      </w:r>
    </w:p>
    <w:p>
      <w:pPr>
        <w:ind w:firstLine="480"/>
        <w:rPr>
          <w:rFonts w:hint="eastAsia" w:ascii="宋体" w:hAnsi="宋体" w:eastAsiaTheme="minorEastAsia"/>
          <w:sz w:val="24"/>
          <w:lang w:val="en-US" w:eastAsia="zh-CN"/>
        </w:rPr>
      </w:pPr>
      <w:r>
        <w:rPr>
          <w:rFonts w:hint="eastAsia" w:ascii="宋体" w:hAnsi="宋体" w:eastAsia="宋体" w:cs="宋体"/>
          <w:color w:val="000000"/>
          <w:kern w:val="0"/>
          <w:sz w:val="21"/>
          <w:szCs w:val="21"/>
          <w:lang w:val="en-US" w:eastAsia="zh-CN"/>
        </w:rPr>
        <w:t>2．请谈一谈</w:t>
      </w:r>
      <w:r>
        <w:rPr>
          <w:rFonts w:hint="eastAsia"/>
          <w:sz w:val="24"/>
        </w:rPr>
        <w:t>会议简报“简、真、新、快”的特点</w:t>
      </w:r>
      <w:r>
        <w:rPr>
          <w:rFonts w:hint="eastAsia"/>
          <w:sz w:val="24"/>
          <w:lang w:eastAsia="zh-CN"/>
        </w:rPr>
        <w:t>？</w:t>
      </w:r>
    </w:p>
    <w:p>
      <w:pPr>
        <w:pStyle w:val="3"/>
        <w:numPr>
          <w:ilvl w:val="0"/>
          <w:numId w:val="0"/>
        </w:numPr>
        <w:tabs>
          <w:tab w:val="left" w:pos="1260"/>
          <w:tab w:val="left" w:pos="1800"/>
        </w:tabs>
        <w:spacing w:before="0" w:beforeAutospacing="0" w:after="0" w:afterAutospacing="0"/>
        <w:ind w:leftChars="225" w:right="0" w:rightChars="0"/>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w:t>
      </w:r>
    </w:p>
    <w:p>
      <w:pPr>
        <w:ind w:firstLine="435"/>
        <w:rPr>
          <w:rFonts w:hint="eastAsia"/>
          <w:sz w:val="24"/>
        </w:rPr>
      </w:pPr>
      <w:r>
        <w:rPr>
          <w:rFonts w:hint="eastAsia"/>
          <w:sz w:val="24"/>
        </w:rPr>
        <w:t>会议简报具有“简、真、新、快”的特点。每期简报的字数在二三千字左右</w:t>
      </w:r>
      <w:r>
        <w:rPr>
          <w:rFonts w:hint="eastAsia"/>
          <w:sz w:val="24"/>
          <w:lang w:eastAsia="zh-CN"/>
        </w:rPr>
        <w:t>。</w:t>
      </w:r>
      <w:r>
        <w:rPr>
          <w:rFonts w:hint="eastAsia"/>
          <w:sz w:val="24"/>
        </w:rPr>
        <w:t>可是内容很广，既有会议的综合报道，又有发言摘要，也有花絮新闻，内容都经过核实，具有高度的真实性和新闻性。简报编发速度很快，往往下午的情况，当天晚上就选、写、编、印，第二天早上就发送到与会者的手中。</w:t>
      </w:r>
    </w:p>
    <w:p>
      <w:pPr>
        <w:ind w:firstLine="480"/>
        <w:rPr>
          <w:rFonts w:hint="default" w:ascii="宋体" w:hAnsi="宋体" w:eastAsiaTheme="minorEastAsia"/>
          <w:sz w:val="24"/>
          <w:lang w:val="en-US" w:eastAsia="zh-CN"/>
        </w:rPr>
      </w:pPr>
      <w:r>
        <w:rPr>
          <w:rFonts w:hint="eastAsia" w:ascii="宋体" w:hAnsi="宋体" w:eastAsia="宋体" w:cs="宋体"/>
          <w:color w:val="000000"/>
          <w:kern w:val="0"/>
          <w:sz w:val="21"/>
          <w:szCs w:val="21"/>
          <w:lang w:val="en-US" w:eastAsia="zh-CN"/>
        </w:rPr>
        <w:t>3.编写</w:t>
      </w:r>
      <w:r>
        <w:rPr>
          <w:rFonts w:hint="eastAsia"/>
          <w:sz w:val="24"/>
        </w:rPr>
        <w:t>会议简报</w:t>
      </w:r>
      <w:r>
        <w:rPr>
          <w:rFonts w:hint="eastAsia"/>
          <w:sz w:val="24"/>
          <w:lang w:val="en-US" w:eastAsia="zh-CN"/>
        </w:rPr>
        <w:t>的要点有哪些？</w:t>
      </w:r>
    </w:p>
    <w:p>
      <w:pPr>
        <w:pStyle w:val="3"/>
        <w:numPr>
          <w:ilvl w:val="0"/>
          <w:numId w:val="0"/>
        </w:numPr>
        <w:tabs>
          <w:tab w:val="left" w:pos="1260"/>
          <w:tab w:val="left" w:pos="1800"/>
        </w:tabs>
        <w:spacing w:before="0" w:beforeAutospacing="0" w:after="0" w:afterAutospacing="0"/>
        <w:ind w:leftChars="225" w:right="0" w:rightChars="0"/>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w:t>
      </w:r>
    </w:p>
    <w:p>
      <w:pPr>
        <w:ind w:firstLine="435"/>
        <w:rPr>
          <w:rFonts w:hint="eastAsia"/>
          <w:sz w:val="24"/>
        </w:rPr>
      </w:pPr>
      <w:r>
        <w:rPr>
          <w:rFonts w:hint="eastAsia"/>
          <w:sz w:val="24"/>
        </w:rPr>
        <w:t>第一，注意典型性和代表性。要抓重点、抓特点，对代表的发言进行筛选，要有典型性和代表性，不必要的、重复的内容或问题可以不编。</w:t>
      </w:r>
    </w:p>
    <w:p>
      <w:pPr>
        <w:ind w:firstLine="435"/>
        <w:rPr>
          <w:rFonts w:hint="eastAsia"/>
          <w:sz w:val="24"/>
        </w:rPr>
      </w:pPr>
      <w:r>
        <w:rPr>
          <w:rFonts w:hint="eastAsia"/>
          <w:sz w:val="24"/>
        </w:rPr>
        <w:t>第二，注意真实性和公正性。要实事求是，准确客观，对记录的发言进行整理编稿时不人为拔高和缩小，尊重事实和现实，同时要防止只报喜不报忧。</w:t>
      </w:r>
    </w:p>
    <w:p>
      <w:pPr>
        <w:ind w:firstLine="435"/>
        <w:rPr>
          <w:rFonts w:hint="eastAsia"/>
          <w:sz w:val="24"/>
        </w:rPr>
      </w:pPr>
      <w:r>
        <w:rPr>
          <w:rFonts w:hint="eastAsia"/>
          <w:sz w:val="24"/>
        </w:rPr>
        <w:t>第三，体现快速性和简短性。文字要简练、篇幅要短小，真实迅速地反映值得注意的动态和问题，快速敏捷、讲求效率。</w:t>
      </w:r>
    </w:p>
    <w:p>
      <w:pPr>
        <w:ind w:firstLine="435"/>
        <w:rPr>
          <w:rFonts w:hint="eastAsia"/>
          <w:sz w:val="24"/>
        </w:rPr>
      </w:pPr>
      <w:r>
        <w:rPr>
          <w:rFonts w:hint="eastAsia"/>
          <w:sz w:val="24"/>
        </w:rPr>
        <w:t>第四，注意保密性和安全性。对一些重要和具有保密内容的会议而言，要做好编印过程中的保密工作，严格控制分发范围，并按规定程序审签和分发。</w:t>
      </w:r>
    </w:p>
    <w:p/>
    <w:p>
      <w:pPr>
        <w:pStyle w:val="2"/>
        <w:tabs>
          <w:tab w:val="clear" w:pos="0"/>
        </w:tabs>
        <w:spacing w:line="240" w:lineRule="auto"/>
        <w:ind w:firstLine="0"/>
        <w:jc w:val="center"/>
        <w:rPr>
          <w:rFonts w:hint="default" w:hAnsi="宋体" w:eastAsiaTheme="minorEastAsia"/>
          <w:b/>
          <w:bCs/>
          <w:sz w:val="32"/>
          <w:szCs w:val="32"/>
          <w:lang w:val="en-US" w:eastAsia="zh-CN"/>
        </w:rPr>
      </w:pPr>
      <w:r>
        <w:rPr>
          <w:rFonts w:hint="eastAsia" w:hAnsi="宋体"/>
          <w:b/>
          <w:bCs/>
          <w:sz w:val="32"/>
          <w:szCs w:val="32"/>
        </w:rPr>
        <w:t>第五章　会议结束阶段的会务</w:t>
      </w:r>
      <w:r>
        <w:rPr>
          <w:rFonts w:hint="eastAsia" w:hAnsi="宋体"/>
          <w:b/>
          <w:bCs/>
          <w:sz w:val="32"/>
          <w:szCs w:val="32"/>
          <w:lang w:val="en-US" w:eastAsia="zh-CN"/>
        </w:rPr>
        <w:t>工作</w:t>
      </w:r>
    </w:p>
    <w:p>
      <w:pPr>
        <w:numPr>
          <w:ilvl w:val="0"/>
          <w:numId w:val="0"/>
        </w:numPr>
        <w:jc w:val="left"/>
        <w:rPr>
          <w:rFonts w:hint="eastAsia" w:ascii="黑体" w:hAnsi="黑体" w:eastAsia="黑体" w:cs="黑体"/>
          <w:color w:val="FF0000"/>
          <w:sz w:val="28"/>
          <w:szCs w:val="28"/>
          <w:u w:val="single"/>
          <w:lang w:val="en-US" w:eastAsia="zh-CN"/>
        </w:rPr>
      </w:pPr>
      <w:r>
        <w:rPr>
          <w:rFonts w:hint="eastAsia" w:ascii="黑体" w:hAnsi="黑体" w:eastAsia="黑体" w:cs="黑体"/>
          <w:color w:val="FF0000"/>
          <w:sz w:val="28"/>
          <w:szCs w:val="28"/>
          <w:u w:val="single"/>
          <w:lang w:val="en-US" w:eastAsia="zh-CN"/>
        </w:rPr>
        <w:t>本章自测题</w:t>
      </w:r>
    </w:p>
    <w:p>
      <w:pPr>
        <w:numPr>
          <w:ilvl w:val="0"/>
          <w:numId w:val="0"/>
        </w:numPr>
        <w:ind w:leftChars="0"/>
        <w:jc w:val="left"/>
        <w:rPr>
          <w:rFonts w:hint="eastAsia" w:ascii="黑体" w:hAnsi="黑体" w:eastAsia="黑体" w:cs="黑体"/>
          <w:sz w:val="24"/>
          <w:szCs w:val="24"/>
        </w:rPr>
      </w:pPr>
      <w:r>
        <w:rPr>
          <w:rFonts w:hint="eastAsia" w:ascii="黑体" w:hAnsi="黑体" w:eastAsia="黑体" w:cs="黑体"/>
          <w:sz w:val="24"/>
          <w:szCs w:val="24"/>
          <w:lang w:val="en-US" w:eastAsia="zh-CN"/>
        </w:rPr>
        <w:t>（一）</w:t>
      </w:r>
      <w:r>
        <w:rPr>
          <w:rFonts w:hint="eastAsia" w:ascii="黑体" w:hAnsi="黑体" w:eastAsia="黑体" w:cs="黑体"/>
          <w:sz w:val="24"/>
          <w:szCs w:val="24"/>
        </w:rPr>
        <w:t>单选题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5"/>
        <w:gridCol w:w="655"/>
        <w:gridCol w:w="655"/>
        <w:gridCol w:w="655"/>
        <w:gridCol w:w="655"/>
        <w:gridCol w:w="655"/>
        <w:gridCol w:w="655"/>
        <w:gridCol w:w="655"/>
        <w:gridCol w:w="655"/>
        <w:gridCol w:w="656"/>
        <w:gridCol w:w="6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0" w:hRule="atLeast"/>
        </w:trPr>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5</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6</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7</w:t>
            </w:r>
          </w:p>
        </w:tc>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8</w:t>
            </w:r>
          </w:p>
        </w:tc>
        <w:tc>
          <w:tcPr>
            <w:tcW w:w="65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9</w:t>
            </w:r>
          </w:p>
        </w:tc>
        <w:tc>
          <w:tcPr>
            <w:tcW w:w="65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5"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D</w:t>
            </w:r>
          </w:p>
        </w:tc>
        <w:tc>
          <w:tcPr>
            <w:tcW w:w="655"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w:t>
            </w:r>
          </w:p>
        </w:tc>
        <w:tc>
          <w:tcPr>
            <w:tcW w:w="655" w:type="dxa"/>
          </w:tcPr>
          <w:p>
            <w:pPr>
              <w:numPr>
                <w:ilvl w:val="0"/>
                <w:numId w:val="0"/>
              </w:numPr>
              <w:jc w:val="left"/>
              <w:rPr>
                <w:rFonts w:hint="default" w:ascii="黑体" w:hAnsi="黑体" w:eastAsia="黑体" w:cs="黑体"/>
                <w:sz w:val="24"/>
                <w:szCs w:val="24"/>
                <w:vertAlign w:val="baseline"/>
                <w:lang w:val="en-US" w:eastAsia="zh-CN"/>
              </w:rPr>
            </w:pPr>
          </w:p>
        </w:tc>
        <w:tc>
          <w:tcPr>
            <w:tcW w:w="655" w:type="dxa"/>
          </w:tcPr>
          <w:p>
            <w:pPr>
              <w:numPr>
                <w:ilvl w:val="0"/>
                <w:numId w:val="0"/>
              </w:numPr>
              <w:jc w:val="left"/>
              <w:rPr>
                <w:rFonts w:hint="default" w:ascii="黑体" w:hAnsi="黑体" w:eastAsia="黑体" w:cs="黑体"/>
                <w:sz w:val="24"/>
                <w:szCs w:val="24"/>
                <w:vertAlign w:val="baseline"/>
                <w:lang w:val="en-US" w:eastAsia="zh-CN"/>
              </w:rPr>
            </w:pPr>
          </w:p>
        </w:tc>
        <w:tc>
          <w:tcPr>
            <w:tcW w:w="655" w:type="dxa"/>
          </w:tcPr>
          <w:p>
            <w:pPr>
              <w:numPr>
                <w:ilvl w:val="0"/>
                <w:numId w:val="0"/>
              </w:numPr>
              <w:jc w:val="left"/>
              <w:rPr>
                <w:rFonts w:hint="default" w:ascii="黑体" w:hAnsi="黑体" w:eastAsia="黑体" w:cs="黑体"/>
                <w:sz w:val="24"/>
                <w:szCs w:val="24"/>
                <w:vertAlign w:val="baseline"/>
                <w:lang w:val="en-US" w:eastAsia="zh-CN"/>
              </w:rPr>
            </w:pPr>
          </w:p>
        </w:tc>
        <w:tc>
          <w:tcPr>
            <w:tcW w:w="655" w:type="dxa"/>
          </w:tcPr>
          <w:p>
            <w:pPr>
              <w:numPr>
                <w:ilvl w:val="0"/>
                <w:numId w:val="0"/>
              </w:numPr>
              <w:jc w:val="left"/>
              <w:rPr>
                <w:rFonts w:hint="default" w:ascii="黑体" w:hAnsi="黑体" w:eastAsia="黑体" w:cs="黑体"/>
                <w:sz w:val="24"/>
                <w:szCs w:val="24"/>
                <w:vertAlign w:val="baseline"/>
                <w:lang w:val="en-US" w:eastAsia="zh-CN"/>
              </w:rPr>
            </w:pPr>
          </w:p>
        </w:tc>
        <w:tc>
          <w:tcPr>
            <w:tcW w:w="655" w:type="dxa"/>
          </w:tcPr>
          <w:p>
            <w:pPr>
              <w:numPr>
                <w:ilvl w:val="0"/>
                <w:numId w:val="0"/>
              </w:numPr>
              <w:jc w:val="left"/>
              <w:rPr>
                <w:rFonts w:hint="default" w:ascii="黑体" w:hAnsi="黑体" w:eastAsia="黑体" w:cs="黑体"/>
                <w:sz w:val="24"/>
                <w:szCs w:val="24"/>
                <w:vertAlign w:val="baseline"/>
                <w:lang w:val="en-US" w:eastAsia="zh-CN"/>
              </w:rPr>
            </w:pPr>
          </w:p>
        </w:tc>
        <w:tc>
          <w:tcPr>
            <w:tcW w:w="656" w:type="dxa"/>
          </w:tcPr>
          <w:p>
            <w:pPr>
              <w:numPr>
                <w:ilvl w:val="0"/>
                <w:numId w:val="0"/>
              </w:numPr>
              <w:jc w:val="left"/>
              <w:rPr>
                <w:rFonts w:hint="eastAsia" w:ascii="黑体" w:hAnsi="黑体" w:eastAsia="黑体" w:cs="黑体"/>
                <w:sz w:val="24"/>
                <w:szCs w:val="24"/>
                <w:vertAlign w:val="baseline"/>
                <w:lang w:val="en-US" w:eastAsia="zh-CN"/>
              </w:rPr>
            </w:pPr>
          </w:p>
        </w:tc>
        <w:tc>
          <w:tcPr>
            <w:tcW w:w="656" w:type="dxa"/>
          </w:tcPr>
          <w:p>
            <w:pPr>
              <w:numPr>
                <w:ilvl w:val="0"/>
                <w:numId w:val="0"/>
              </w:numPr>
              <w:jc w:val="left"/>
              <w:rPr>
                <w:rFonts w:hint="eastAsia" w:ascii="黑体" w:hAnsi="黑体" w:eastAsia="黑体" w:cs="黑体"/>
                <w:sz w:val="24"/>
                <w:szCs w:val="24"/>
                <w:vertAlign w:val="baseline"/>
                <w:lang w:val="en-US" w:eastAsia="zh-CN"/>
              </w:rPr>
            </w:pPr>
          </w:p>
        </w:tc>
      </w:tr>
    </w:tbl>
    <w:p>
      <w:pPr>
        <w:numPr>
          <w:ilvl w:val="0"/>
          <w:numId w:val="0"/>
        </w:numPr>
        <w:jc w:val="left"/>
        <w:rPr>
          <w:rFonts w:hint="eastAsia" w:ascii="黑体" w:hAnsi="黑体" w:eastAsia="黑体" w:cs="黑体"/>
          <w:sz w:val="24"/>
          <w:szCs w:val="24"/>
          <w:lang w:val="en-US" w:eastAsia="zh-CN"/>
        </w:rPr>
      </w:pPr>
    </w:p>
    <w:p>
      <w:pPr>
        <w:numPr>
          <w:ilvl w:val="0"/>
          <w:numId w:val="0"/>
        </w:numPr>
        <w:jc w:val="left"/>
        <w:rPr>
          <w:rFonts w:hint="eastAsia" w:ascii="黑体" w:hAnsi="黑体" w:eastAsia="黑体" w:cs="黑体"/>
          <w:sz w:val="24"/>
          <w:szCs w:val="24"/>
        </w:rPr>
      </w:pPr>
      <w:r>
        <w:rPr>
          <w:rFonts w:hint="eastAsia" w:ascii="黑体" w:hAnsi="黑体" w:eastAsia="黑体" w:cs="黑体"/>
          <w:sz w:val="24"/>
          <w:szCs w:val="24"/>
          <w:lang w:val="en-US" w:eastAsia="zh-CN"/>
        </w:rPr>
        <w:t>(二)多</w:t>
      </w:r>
      <w:r>
        <w:rPr>
          <w:rFonts w:hint="eastAsia" w:ascii="黑体" w:hAnsi="黑体" w:eastAsia="黑体" w:cs="黑体"/>
          <w:sz w:val="24"/>
          <w:szCs w:val="24"/>
        </w:rPr>
        <w:t>选题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44"/>
        <w:gridCol w:w="696"/>
        <w:gridCol w:w="644"/>
        <w:gridCol w:w="696"/>
        <w:gridCol w:w="696"/>
        <w:gridCol w:w="644"/>
        <w:gridCol w:w="651"/>
        <w:gridCol w:w="696"/>
        <w:gridCol w:w="644"/>
        <w:gridCol w:w="652"/>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69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5</w:t>
            </w:r>
          </w:p>
        </w:tc>
        <w:tc>
          <w:tcPr>
            <w:tcW w:w="651"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6</w:t>
            </w:r>
          </w:p>
        </w:tc>
        <w:tc>
          <w:tcPr>
            <w:tcW w:w="696"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7</w:t>
            </w:r>
          </w:p>
        </w:tc>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8</w:t>
            </w:r>
          </w:p>
        </w:tc>
        <w:tc>
          <w:tcPr>
            <w:tcW w:w="652"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9</w:t>
            </w:r>
          </w:p>
        </w:tc>
        <w:tc>
          <w:tcPr>
            <w:tcW w:w="69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44"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ABCD</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CD</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ABCD</w:t>
            </w:r>
          </w:p>
        </w:tc>
        <w:tc>
          <w:tcPr>
            <w:tcW w:w="696"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AC</w:t>
            </w:r>
          </w:p>
        </w:tc>
        <w:tc>
          <w:tcPr>
            <w:tcW w:w="644"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AC</w:t>
            </w:r>
          </w:p>
        </w:tc>
        <w:tc>
          <w:tcPr>
            <w:tcW w:w="651"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ACD</w:t>
            </w:r>
          </w:p>
        </w:tc>
        <w:tc>
          <w:tcPr>
            <w:tcW w:w="696" w:type="dxa"/>
          </w:tcPr>
          <w:p>
            <w:pPr>
              <w:numPr>
                <w:ilvl w:val="0"/>
                <w:numId w:val="0"/>
              </w:numPr>
              <w:jc w:val="left"/>
              <w:rPr>
                <w:rFonts w:hint="default" w:ascii="黑体" w:hAnsi="黑体" w:eastAsia="黑体" w:cs="黑体"/>
                <w:sz w:val="24"/>
                <w:szCs w:val="24"/>
                <w:vertAlign w:val="baseline"/>
                <w:lang w:val="en-US" w:eastAsia="zh-CN"/>
              </w:rPr>
            </w:pPr>
          </w:p>
        </w:tc>
        <w:tc>
          <w:tcPr>
            <w:tcW w:w="644" w:type="dxa"/>
          </w:tcPr>
          <w:p>
            <w:pPr>
              <w:numPr>
                <w:ilvl w:val="0"/>
                <w:numId w:val="0"/>
              </w:numPr>
              <w:jc w:val="left"/>
              <w:rPr>
                <w:rFonts w:hint="default" w:ascii="黑体" w:hAnsi="黑体" w:eastAsia="黑体" w:cs="黑体"/>
                <w:sz w:val="24"/>
                <w:szCs w:val="24"/>
                <w:vertAlign w:val="baseline"/>
                <w:lang w:val="en-US" w:eastAsia="zh-CN"/>
              </w:rPr>
            </w:pPr>
          </w:p>
        </w:tc>
        <w:tc>
          <w:tcPr>
            <w:tcW w:w="652" w:type="dxa"/>
          </w:tcPr>
          <w:p>
            <w:pPr>
              <w:numPr>
                <w:ilvl w:val="0"/>
                <w:numId w:val="0"/>
              </w:numPr>
              <w:jc w:val="left"/>
              <w:rPr>
                <w:rFonts w:hint="eastAsia" w:ascii="黑体" w:hAnsi="黑体" w:eastAsia="黑体" w:cs="黑体"/>
                <w:sz w:val="24"/>
                <w:szCs w:val="24"/>
                <w:vertAlign w:val="baseline"/>
                <w:lang w:val="en-US" w:eastAsia="zh-CN"/>
              </w:rPr>
            </w:pPr>
          </w:p>
        </w:tc>
        <w:tc>
          <w:tcPr>
            <w:tcW w:w="696" w:type="dxa"/>
          </w:tcPr>
          <w:p>
            <w:pPr>
              <w:numPr>
                <w:ilvl w:val="0"/>
                <w:numId w:val="0"/>
              </w:numPr>
              <w:jc w:val="left"/>
              <w:rPr>
                <w:rFonts w:hint="default" w:ascii="黑体" w:hAnsi="黑体" w:eastAsia="黑体" w:cs="黑体"/>
                <w:sz w:val="24"/>
                <w:szCs w:val="24"/>
                <w:vertAlign w:val="baseline"/>
                <w:lang w:val="en-US" w:eastAsia="zh-CN"/>
              </w:rPr>
            </w:pPr>
          </w:p>
        </w:tc>
      </w:tr>
    </w:tbl>
    <w:p>
      <w:pPr>
        <w:numPr>
          <w:ilvl w:val="0"/>
          <w:numId w:val="0"/>
        </w:numPr>
        <w:jc w:val="left"/>
        <w:rPr>
          <w:rFonts w:hint="eastAsia" w:ascii="黑体" w:hAnsi="黑体" w:eastAsia="黑体" w:cs="黑体"/>
          <w:sz w:val="24"/>
          <w:szCs w:val="24"/>
        </w:rPr>
      </w:pPr>
    </w:p>
    <w:p>
      <w:pPr>
        <w:numPr>
          <w:ilvl w:val="0"/>
          <w:numId w:val="0"/>
        </w:numPr>
        <w:ind w:leftChars="0"/>
        <w:rPr>
          <w:rFonts w:hint="eastAsia" w:ascii="黑体" w:hAnsi="黑体" w:eastAsia="黑体" w:cs="黑体"/>
          <w:sz w:val="24"/>
          <w:szCs w:val="24"/>
        </w:rPr>
      </w:pPr>
      <w:r>
        <w:rPr>
          <w:rFonts w:hint="eastAsia" w:ascii="黑体" w:hAnsi="黑体" w:eastAsia="黑体" w:cs="黑体"/>
          <w:sz w:val="24"/>
          <w:szCs w:val="24"/>
          <w:lang w:eastAsia="zh-CN"/>
        </w:rPr>
        <w:t>（</w:t>
      </w:r>
      <w:r>
        <w:rPr>
          <w:rFonts w:hint="eastAsia" w:ascii="黑体" w:hAnsi="黑体" w:eastAsia="黑体" w:cs="黑体"/>
          <w:sz w:val="24"/>
          <w:szCs w:val="24"/>
          <w:lang w:val="en-US" w:eastAsia="zh-CN"/>
        </w:rPr>
        <w:t>三</w:t>
      </w:r>
      <w:r>
        <w:rPr>
          <w:rFonts w:hint="eastAsia" w:ascii="黑体" w:hAnsi="黑体" w:eastAsia="黑体" w:cs="黑体"/>
          <w:sz w:val="24"/>
          <w:szCs w:val="24"/>
          <w:lang w:eastAsia="zh-CN"/>
        </w:rPr>
        <w:t>）</w:t>
      </w:r>
      <w:r>
        <w:rPr>
          <w:rFonts w:hint="eastAsia" w:ascii="黑体" w:hAnsi="黑体" w:eastAsia="黑体" w:cs="黑体"/>
          <w:sz w:val="24"/>
          <w:szCs w:val="24"/>
        </w:rPr>
        <w:t>判断题</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8"/>
        <w:gridCol w:w="608"/>
        <w:gridCol w:w="608"/>
        <w:gridCol w:w="608"/>
        <w:gridCol w:w="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 w:hRule="atLeast"/>
        </w:trPr>
        <w:tc>
          <w:tcPr>
            <w:tcW w:w="608" w:type="dxa"/>
          </w:tcPr>
          <w:p>
            <w:pPr>
              <w:numPr>
                <w:ilvl w:val="0"/>
                <w:numId w:val="0"/>
              </w:numPr>
              <w:jc w:val="left"/>
              <w:rPr>
                <w:rFonts w:hint="default"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序号</w:t>
            </w:r>
          </w:p>
        </w:tc>
        <w:tc>
          <w:tcPr>
            <w:tcW w:w="608"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1</w:t>
            </w:r>
          </w:p>
        </w:tc>
        <w:tc>
          <w:tcPr>
            <w:tcW w:w="608"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2</w:t>
            </w:r>
          </w:p>
        </w:tc>
        <w:tc>
          <w:tcPr>
            <w:tcW w:w="608"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3</w:t>
            </w:r>
          </w:p>
        </w:tc>
        <w:tc>
          <w:tcPr>
            <w:tcW w:w="608"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8" w:type="dxa"/>
          </w:tcPr>
          <w:p>
            <w:pPr>
              <w:numPr>
                <w:ilvl w:val="0"/>
                <w:numId w:val="0"/>
              </w:numPr>
              <w:jc w:val="left"/>
              <w:rPr>
                <w:rFonts w:hint="eastAsia" w:ascii="黑体" w:hAnsi="黑体" w:eastAsia="黑体" w:cs="黑体"/>
                <w:sz w:val="24"/>
                <w:szCs w:val="24"/>
                <w:vertAlign w:val="baseline"/>
                <w:lang w:val="en-US" w:eastAsia="zh-CN"/>
              </w:rPr>
            </w:pPr>
            <w:r>
              <w:rPr>
                <w:rFonts w:hint="eastAsia" w:ascii="黑体" w:hAnsi="黑体" w:eastAsia="黑体" w:cs="黑体"/>
                <w:sz w:val="24"/>
                <w:szCs w:val="24"/>
                <w:vertAlign w:val="baseline"/>
                <w:lang w:val="en-US" w:eastAsia="zh-CN"/>
              </w:rPr>
              <w:t>答案</w:t>
            </w:r>
          </w:p>
        </w:tc>
        <w:tc>
          <w:tcPr>
            <w:tcW w:w="608" w:type="dxa"/>
            <w:vAlign w:val="top"/>
          </w:tcPr>
          <w:p>
            <w:pPr>
              <w:numPr>
                <w:ilvl w:val="0"/>
                <w:numId w:val="0"/>
              </w:numPr>
              <w:ind w:left="0" w:leftChars="0" w:firstLine="0" w:firstLineChars="0"/>
              <w:jc w:val="left"/>
              <w:rPr>
                <w:rFonts w:hint="default" w:ascii="黑体" w:hAnsi="黑体" w:eastAsia="黑体" w:cs="黑体"/>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eastAsia" w:ascii="黑体" w:hAnsi="黑体" w:eastAsia="黑体" w:cs="黑体"/>
                <w:kern w:val="2"/>
                <w:sz w:val="24"/>
                <w:szCs w:val="24"/>
                <w:vertAlign w:val="baseline"/>
                <w:lang w:val="en-US" w:eastAsia="zh-CN" w:bidi="ar-SA"/>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default" w:ascii="黑体" w:hAnsi="黑体" w:eastAsia="黑体" w:cs="黑体"/>
                <w:sz w:val="24"/>
                <w:szCs w:val="24"/>
                <w:vertAlign w:val="baseline"/>
                <w:lang w:val="en-US" w:eastAsia="zh-CN"/>
              </w:rPr>
            </w:pPr>
            <w:r>
              <w:rPr>
                <w:rFonts w:hint="default" w:ascii="Arial" w:hAnsi="Arial" w:eastAsia="黑体" w:cs="Arial"/>
                <w:sz w:val="24"/>
                <w:szCs w:val="24"/>
                <w:vertAlign w:val="baseline"/>
                <w:lang w:val="en-US" w:eastAsia="zh-CN"/>
              </w:rPr>
              <w:t>√</w:t>
            </w:r>
          </w:p>
        </w:tc>
        <w:tc>
          <w:tcPr>
            <w:tcW w:w="608" w:type="dxa"/>
            <w:vAlign w:val="top"/>
          </w:tcPr>
          <w:p>
            <w:pPr>
              <w:numPr>
                <w:ilvl w:val="0"/>
                <w:numId w:val="0"/>
              </w:numPr>
              <w:ind w:left="0" w:leftChars="0" w:firstLine="0" w:firstLineChars="0"/>
              <w:jc w:val="left"/>
              <w:rPr>
                <w:rFonts w:hint="eastAsia" w:ascii="黑体" w:hAnsi="黑体" w:eastAsia="黑体" w:cs="黑体"/>
                <w:sz w:val="24"/>
                <w:szCs w:val="24"/>
                <w:vertAlign w:val="baseline"/>
                <w:lang w:val="en-US" w:eastAsia="zh-CN"/>
              </w:rPr>
            </w:pPr>
            <w:r>
              <w:rPr>
                <w:rFonts w:hint="default" w:ascii="Arial" w:hAnsi="Arial" w:eastAsia="黑体" w:cs="Arial"/>
                <w:sz w:val="24"/>
                <w:szCs w:val="24"/>
                <w:vertAlign w:val="baseline"/>
                <w:lang w:val="en-US" w:eastAsia="zh-CN"/>
              </w:rPr>
              <w:t>×</w:t>
            </w:r>
          </w:p>
        </w:tc>
      </w:tr>
    </w:tbl>
    <w:p>
      <w:pPr>
        <w:numPr>
          <w:ilvl w:val="0"/>
          <w:numId w:val="0"/>
        </w:numPr>
        <w:jc w:val="left"/>
        <w:rPr>
          <w:rFonts w:hint="eastAsia" w:ascii="黑体" w:hAnsi="黑体" w:eastAsia="黑体" w:cs="黑体"/>
          <w:color w:val="0000FF"/>
          <w:sz w:val="28"/>
          <w:szCs w:val="28"/>
          <w:u w:val="single"/>
          <w:lang w:val="en-US" w:eastAsia="zh-CN"/>
        </w:rPr>
      </w:pPr>
    </w:p>
    <w:p>
      <w:pPr>
        <w:numPr>
          <w:ilvl w:val="0"/>
          <w:numId w:val="0"/>
        </w:numPr>
        <w:jc w:val="left"/>
        <w:rPr>
          <w:rFonts w:hint="eastAsia" w:ascii="黑体" w:hAnsi="黑体" w:eastAsia="黑体" w:cs="黑体"/>
          <w:color w:val="0000FF"/>
          <w:sz w:val="28"/>
          <w:szCs w:val="28"/>
          <w:u w:val="single"/>
          <w:lang w:val="en-US" w:eastAsia="zh-CN"/>
        </w:rPr>
      </w:pPr>
      <w:r>
        <w:rPr>
          <w:rFonts w:hint="eastAsia" w:ascii="黑体" w:hAnsi="黑体" w:eastAsia="黑体" w:cs="黑体"/>
          <w:color w:val="0000FF"/>
          <w:sz w:val="28"/>
          <w:szCs w:val="28"/>
          <w:u w:val="single"/>
          <w:lang w:val="en-US" w:eastAsia="zh-CN"/>
        </w:rPr>
        <w:t>本章思考题</w:t>
      </w: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(一)名词解释</w:t>
      </w:r>
    </w:p>
    <w:p>
      <w:pPr>
        <w:pStyle w:val="2"/>
        <w:tabs>
          <w:tab w:val="clear" w:pos="0"/>
        </w:tabs>
        <w:spacing w:line="240" w:lineRule="auto"/>
        <w:ind w:firstLine="539"/>
        <w:rPr>
          <w:rFonts w:hint="default" w:hAnsi="宋体"/>
          <w:sz w:val="24"/>
          <w:lang w:val="en-US" w:eastAsia="zh-CN"/>
        </w:rPr>
      </w:pPr>
      <w:r>
        <w:rPr>
          <w:rFonts w:hint="eastAsia" w:hAnsi="宋体"/>
          <w:sz w:val="24"/>
          <w:lang w:val="en-US" w:eastAsia="zh-CN"/>
        </w:rPr>
        <w:t>1.</w:t>
      </w:r>
      <w:r>
        <w:rPr>
          <w:rFonts w:hint="eastAsia" w:ascii="_x000B__x000C_" w:hAnsi="_x000B__x000C_" w:eastAsia="宋体"/>
          <w:sz w:val="21"/>
          <w:szCs w:val="21"/>
        </w:rPr>
        <w:t>开放式调查问卷</w:t>
      </w:r>
    </w:p>
    <w:p>
      <w:pPr>
        <w:rPr>
          <w:rFonts w:hint="eastAsia" w:ascii="_x000B__x000C_" w:hAnsi="_x000B__x000C_" w:eastAsia="宋体"/>
          <w:sz w:val="21"/>
          <w:szCs w:val="21"/>
        </w:rPr>
      </w:pPr>
      <w:r>
        <w:rPr>
          <w:rFonts w:hint="eastAsia" w:ascii="宋体" w:hAnsi="宋体" w:eastAsia="宋体" w:cs="Times New Roman"/>
          <w:color w:val="000000"/>
          <w:kern w:val="0"/>
          <w:sz w:val="20"/>
          <w:szCs w:val="20"/>
          <w:lang w:val="en-US" w:eastAsia="zh-CN"/>
        </w:rPr>
        <w:t>答题要点：</w:t>
      </w:r>
      <w:r>
        <w:rPr>
          <w:rFonts w:hint="eastAsia" w:ascii="_x000B__x000C_" w:hAnsi="_x000B__x000C_" w:eastAsia="宋体"/>
          <w:sz w:val="21"/>
          <w:szCs w:val="21"/>
        </w:rPr>
        <w:t>开放式调查问卷，即对问题的回答不提供任何具体的答案，而由被调查人自由回答的调查问卷。</w:t>
      </w:r>
    </w:p>
    <w:p>
      <w:pPr>
        <w:pStyle w:val="2"/>
        <w:tabs>
          <w:tab w:val="clear" w:pos="0"/>
        </w:tabs>
        <w:spacing w:line="240" w:lineRule="auto"/>
        <w:ind w:firstLine="539"/>
        <w:rPr>
          <w:rFonts w:hint="default" w:hAnsi="宋体"/>
          <w:sz w:val="24"/>
          <w:lang w:val="en-US" w:eastAsia="zh-CN"/>
        </w:rPr>
      </w:pPr>
      <w:r>
        <w:rPr>
          <w:rFonts w:hint="eastAsia" w:hAnsi="宋体"/>
          <w:sz w:val="24"/>
          <w:lang w:val="en-US" w:eastAsia="zh-CN"/>
        </w:rPr>
        <w:t>2.</w:t>
      </w:r>
      <w:r>
        <w:rPr>
          <w:rFonts w:hint="eastAsia" w:ascii="_x000B__x000C_" w:hAnsi="_x000B__x000C_" w:eastAsia="宋体"/>
          <w:sz w:val="21"/>
          <w:szCs w:val="21"/>
        </w:rPr>
        <w:t>封闭式调查问卷</w:t>
      </w:r>
    </w:p>
    <w:p>
      <w:pPr>
        <w:rPr>
          <w:rFonts w:hint="eastAsia" w:ascii="_x000B__x000C_" w:hAnsi="_x000B__x000C_" w:eastAsia="宋体"/>
          <w:sz w:val="21"/>
          <w:szCs w:val="21"/>
          <w:lang w:val="en-US" w:eastAsia="zh-CN"/>
        </w:rPr>
      </w:pPr>
      <w:r>
        <w:rPr>
          <w:rFonts w:hint="eastAsia" w:ascii="宋体" w:hAnsi="宋体" w:eastAsia="宋体" w:cs="Times New Roman"/>
          <w:color w:val="000000"/>
          <w:kern w:val="0"/>
          <w:sz w:val="20"/>
          <w:szCs w:val="20"/>
          <w:lang w:val="en-US" w:eastAsia="zh-CN"/>
        </w:rPr>
        <w:t>答题要点：</w:t>
      </w:r>
      <w:r>
        <w:rPr>
          <w:rFonts w:hint="eastAsia" w:ascii="_x000B__x000C_" w:hAnsi="_x000B__x000C_" w:eastAsia="宋体"/>
          <w:sz w:val="21"/>
          <w:szCs w:val="21"/>
        </w:rPr>
        <w:t>封闭式调查问卷，是指答案已经确定，由调查者从中选择答案的调查问卷。</w:t>
      </w:r>
    </w:p>
    <w:p>
      <w:pPr>
        <w:rPr>
          <w:rFonts w:hint="default" w:ascii="黑体" w:hAnsi="黑体" w:eastAsia="黑体" w:cs="黑体"/>
          <w:sz w:val="24"/>
          <w:szCs w:val="24"/>
          <w:lang w:val="en-US" w:eastAsia="zh-CN"/>
        </w:rPr>
      </w:pPr>
      <w:r>
        <w:rPr>
          <w:rFonts w:hint="eastAsia" w:ascii="黑体" w:hAnsi="黑体" w:eastAsia="黑体" w:cs="黑体"/>
          <w:sz w:val="24"/>
          <w:szCs w:val="24"/>
          <w:lang w:val="en-US" w:eastAsia="zh-CN"/>
        </w:rPr>
        <w:t>(二)简答题</w:t>
      </w:r>
    </w:p>
    <w:p>
      <w:pPr>
        <w:pStyle w:val="2"/>
        <w:tabs>
          <w:tab w:val="clear" w:pos="0"/>
        </w:tabs>
        <w:spacing w:line="240" w:lineRule="auto"/>
        <w:ind w:firstLine="539"/>
        <w:rPr>
          <w:rFonts w:hint="default" w:hAnsi="宋体"/>
          <w:sz w:val="24"/>
          <w:lang w:val="en-US" w:eastAsia="zh-CN"/>
        </w:rPr>
      </w:pPr>
      <w:r>
        <w:rPr>
          <w:rFonts w:hint="eastAsia" w:hAnsi="宋体"/>
          <w:sz w:val="24"/>
          <w:lang w:val="en-US" w:eastAsia="zh-CN"/>
        </w:rPr>
        <w:t>1.会场的善后工作主要有哪些？</w:t>
      </w:r>
    </w:p>
    <w:p>
      <w:pPr>
        <w:pStyle w:val="2"/>
        <w:tabs>
          <w:tab w:val="clear" w:pos="0"/>
        </w:tabs>
        <w:spacing w:line="240" w:lineRule="auto"/>
        <w:ind w:firstLine="539"/>
        <w:rPr>
          <w:rFonts w:hint="eastAsia" w:hAnsi="宋体"/>
          <w:sz w:val="24"/>
        </w:rPr>
      </w:pPr>
      <w:r>
        <w:rPr>
          <w:rFonts w:hint="eastAsia" w:ascii="宋体" w:hAnsi="宋体" w:eastAsia="宋体" w:cs="Times New Roman"/>
          <w:color w:val="000000"/>
          <w:kern w:val="0"/>
          <w:sz w:val="20"/>
          <w:szCs w:val="20"/>
          <w:lang w:val="en-US" w:eastAsia="zh-CN"/>
        </w:rPr>
        <w:t>答题要点：</w:t>
      </w:r>
      <w:r>
        <w:rPr>
          <w:rFonts w:hint="eastAsia" w:hAnsi="宋体"/>
          <w:sz w:val="24"/>
        </w:rPr>
        <w:t>会场</w:t>
      </w:r>
      <w:r>
        <w:rPr>
          <w:rFonts w:hint="eastAsia" w:hAnsi="宋体"/>
          <w:sz w:val="24"/>
          <w:lang w:val="en-US" w:eastAsia="zh-CN"/>
        </w:rPr>
        <w:t>的</w:t>
      </w:r>
      <w:r>
        <w:rPr>
          <w:rFonts w:hint="eastAsia" w:hAnsi="宋体"/>
          <w:sz w:val="24"/>
        </w:rPr>
        <w:t>善后工作</w:t>
      </w:r>
      <w:r>
        <w:rPr>
          <w:rFonts w:hint="eastAsia" w:hAnsi="宋体"/>
          <w:sz w:val="24"/>
          <w:lang w:val="en-US" w:eastAsia="zh-CN"/>
        </w:rPr>
        <w:t>主要是</w:t>
      </w:r>
      <w:r>
        <w:rPr>
          <w:rFonts w:hint="eastAsia" w:hAnsi="宋体"/>
          <w:sz w:val="24"/>
        </w:rPr>
        <w:t>做好结算清理会场、归还会议所借物品、会议开支费用工作。</w:t>
      </w:r>
    </w:p>
    <w:p>
      <w:pPr>
        <w:pStyle w:val="2"/>
        <w:tabs>
          <w:tab w:val="clear" w:pos="0"/>
        </w:tabs>
        <w:spacing w:line="240" w:lineRule="auto"/>
        <w:ind w:firstLine="539"/>
        <w:rPr>
          <w:rFonts w:hint="eastAsia" w:hAnsi="宋体"/>
          <w:sz w:val="24"/>
          <w:lang w:val="en-US" w:eastAsia="zh-CN"/>
        </w:rPr>
      </w:pPr>
      <w:r>
        <w:rPr>
          <w:rFonts w:hint="eastAsia" w:hAnsi="宋体"/>
          <w:sz w:val="24"/>
          <w:lang w:val="en-US" w:eastAsia="zh-CN"/>
        </w:rPr>
        <w:t>2.会议结束后，整理会议的文件的主要内容包括哪些？</w:t>
      </w:r>
    </w:p>
    <w:p>
      <w:pPr>
        <w:pStyle w:val="2"/>
        <w:tabs>
          <w:tab w:val="clear" w:pos="0"/>
        </w:tabs>
        <w:spacing w:line="240" w:lineRule="auto"/>
        <w:ind w:firstLine="539"/>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w:t>
      </w:r>
    </w:p>
    <w:p>
      <w:pPr>
        <w:pStyle w:val="2"/>
        <w:tabs>
          <w:tab w:val="clear" w:pos="0"/>
        </w:tabs>
        <w:spacing w:line="240" w:lineRule="auto"/>
        <w:ind w:firstLine="539"/>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（一）整理分发会议记录。</w:t>
      </w:r>
    </w:p>
    <w:p>
      <w:pPr>
        <w:pStyle w:val="2"/>
        <w:tabs>
          <w:tab w:val="clear" w:pos="0"/>
        </w:tabs>
        <w:spacing w:line="240" w:lineRule="auto"/>
        <w:ind w:firstLine="539"/>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（二）形成大会决议、简报或纪要</w:t>
      </w:r>
    </w:p>
    <w:p>
      <w:pPr>
        <w:pStyle w:val="2"/>
        <w:tabs>
          <w:tab w:val="clear" w:pos="0"/>
        </w:tabs>
        <w:spacing w:line="240" w:lineRule="auto"/>
        <w:ind w:firstLine="539"/>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（三）写总结向上级汇报会议情况</w:t>
      </w:r>
    </w:p>
    <w:p>
      <w:pPr>
        <w:pStyle w:val="2"/>
        <w:tabs>
          <w:tab w:val="clear" w:pos="0"/>
        </w:tabs>
        <w:spacing w:line="240" w:lineRule="auto"/>
        <w:ind w:firstLine="539"/>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（四）收全会议材料，汇编会议文件，并分类、立卷、归档</w:t>
      </w:r>
    </w:p>
    <w:p>
      <w:pPr>
        <w:pStyle w:val="2"/>
        <w:tabs>
          <w:tab w:val="clear" w:pos="0"/>
        </w:tabs>
        <w:spacing w:line="240" w:lineRule="auto"/>
        <w:ind w:firstLine="539"/>
        <w:rPr>
          <w:rFonts w:hint="eastAsia" w:hAnsi="宋体"/>
          <w:sz w:val="24"/>
          <w:lang w:val="en-US" w:eastAsia="zh-CN"/>
        </w:rPr>
      </w:pPr>
      <w:r>
        <w:rPr>
          <w:rFonts w:hint="eastAsia" w:hAnsi="宋体"/>
          <w:sz w:val="24"/>
          <w:lang w:val="en-US" w:eastAsia="zh-CN"/>
        </w:rPr>
        <w:t>3.</w:t>
      </w:r>
      <w:r>
        <w:rPr>
          <w:rFonts w:hint="eastAsia" w:hAnsi="宋体"/>
          <w:color w:val="000000"/>
          <w:sz w:val="24"/>
        </w:rPr>
        <w:t>会议评估的意义</w:t>
      </w:r>
      <w:r>
        <w:rPr>
          <w:rFonts w:hint="eastAsia" w:hAnsi="宋体"/>
          <w:color w:val="000000"/>
          <w:sz w:val="24"/>
          <w:lang w:val="en-US" w:eastAsia="zh-CN"/>
        </w:rPr>
        <w:t>是什么</w:t>
      </w:r>
      <w:r>
        <w:rPr>
          <w:rFonts w:hint="eastAsia" w:hAnsi="宋体"/>
          <w:sz w:val="24"/>
          <w:lang w:val="en-US" w:eastAsia="zh-CN"/>
        </w:rPr>
        <w:t>？</w:t>
      </w:r>
    </w:p>
    <w:p>
      <w:pPr>
        <w:pStyle w:val="2"/>
        <w:tabs>
          <w:tab w:val="clear" w:pos="0"/>
        </w:tabs>
        <w:spacing w:line="240" w:lineRule="auto"/>
        <w:ind w:firstLine="539"/>
        <w:rPr>
          <w:rFonts w:hint="eastAsia" w:ascii="宋体" w:hAnsi="宋体" w:eastAsia="宋体" w:cs="Times New Roman"/>
          <w:color w:val="000000"/>
          <w:kern w:val="0"/>
          <w:sz w:val="20"/>
          <w:szCs w:val="20"/>
          <w:lang w:val="en-US" w:eastAsia="zh-CN"/>
        </w:rPr>
      </w:pPr>
      <w:r>
        <w:rPr>
          <w:rFonts w:hint="eastAsia" w:ascii="宋体" w:hAnsi="宋体" w:eastAsia="宋体" w:cs="Times New Roman"/>
          <w:color w:val="000000"/>
          <w:kern w:val="0"/>
          <w:sz w:val="20"/>
          <w:szCs w:val="20"/>
          <w:lang w:val="en-US" w:eastAsia="zh-CN"/>
        </w:rPr>
        <w:t>答题要点：</w:t>
      </w:r>
    </w:p>
    <w:p>
      <w:pPr>
        <w:pStyle w:val="2"/>
        <w:tabs>
          <w:tab w:val="clear" w:pos="0"/>
        </w:tabs>
        <w:spacing w:line="240" w:lineRule="auto"/>
        <w:ind w:firstLine="480"/>
        <w:rPr>
          <w:rFonts w:hint="eastAsia" w:hAnsi="宋体"/>
          <w:color w:val="000000"/>
          <w:sz w:val="24"/>
        </w:rPr>
      </w:pPr>
      <w:r>
        <w:rPr>
          <w:rFonts w:hint="eastAsia" w:hAnsi="宋体"/>
          <w:sz w:val="24"/>
        </w:rPr>
        <w:t>通过评估，可以发现会议实施与策划之间的关系，了解会议目标是否实现、核算会议的成本与效益情况、与会者满意情况以及不足之处等内容，可以为以后提高会议效果找到相关依据。</w:t>
      </w:r>
      <w:r>
        <w:rPr>
          <w:rFonts w:hAnsi="宋体"/>
          <w:color w:val="000000"/>
          <w:sz w:val="24"/>
        </w:rPr>
        <w:t>总的来说</w:t>
      </w:r>
      <w:r>
        <w:rPr>
          <w:rFonts w:hint="eastAsia" w:hAnsi="宋体"/>
          <w:color w:val="000000"/>
          <w:sz w:val="24"/>
        </w:rPr>
        <w:t>，</w:t>
      </w:r>
      <w:r>
        <w:rPr>
          <w:rFonts w:hAnsi="宋体"/>
          <w:color w:val="000000"/>
          <w:sz w:val="24"/>
        </w:rPr>
        <w:t>就是</w:t>
      </w:r>
      <w:r>
        <w:rPr>
          <w:rFonts w:hint="eastAsia" w:hAnsi="宋体"/>
          <w:color w:val="000000"/>
          <w:sz w:val="24"/>
        </w:rPr>
        <w:t>评估</w:t>
      </w:r>
      <w:r>
        <w:rPr>
          <w:rFonts w:hAnsi="宋体"/>
          <w:color w:val="000000"/>
          <w:sz w:val="24"/>
        </w:rPr>
        <w:t>会议进行得如何，以及与会者从会议中得到了什么收获</w:t>
      </w:r>
      <w:r>
        <w:rPr>
          <w:rFonts w:hint="eastAsia" w:hAnsi="宋体"/>
          <w:color w:val="000000"/>
          <w:sz w:val="24"/>
        </w:rPr>
        <w:t>。</w:t>
      </w:r>
      <w:r>
        <w:rPr>
          <w:rFonts w:hAnsi="宋体"/>
          <w:color w:val="000000"/>
          <w:sz w:val="24"/>
        </w:rPr>
        <w:t>如果会议是以培训为目的，就应该设定</w:t>
      </w:r>
      <w:r>
        <w:rPr>
          <w:rFonts w:hint="eastAsia" w:hAnsi="宋体"/>
          <w:color w:val="000000"/>
          <w:sz w:val="24"/>
        </w:rPr>
        <w:t>某种行为指标。不过，这并不意味着一定不需要评估，相反对这些会议进行评估可能比对有特定行为指标的会议进行评估更为困难。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_x000B__x000C_">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9F03BB"/>
    <w:multiLevelType w:val="multilevel"/>
    <w:tmpl w:val="469F03BB"/>
    <w:lvl w:ilvl="0" w:tentative="0">
      <w:start w:val="1"/>
      <w:numFmt w:val="decimal"/>
      <w:lvlText w:val="（%1)"/>
      <w:lvlJc w:val="left"/>
      <w:pPr>
        <w:tabs>
          <w:tab w:val="left" w:pos="1560"/>
        </w:tabs>
        <w:ind w:left="1260" w:hanging="420"/>
      </w:pPr>
      <w:rPr>
        <w:rFonts w:hint="eastAsia"/>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1560"/>
        </w:tabs>
        <w:ind w:left="1260" w:hanging="42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6AA7D176"/>
    <w:multiLevelType w:val="singleLevel"/>
    <w:tmpl w:val="6AA7D176"/>
    <w:lvl w:ilvl="0" w:tentative="0">
      <w:start w:val="2"/>
      <w:numFmt w:val="chineseCounting"/>
      <w:suff w:val="nothing"/>
      <w:lvlText w:val="（%1）"/>
      <w:lvlJc w:val="left"/>
      <w:rPr>
        <w:rFonts w:hint="eastAsia"/>
      </w:rPr>
    </w:lvl>
  </w:abstractNum>
  <w:abstractNum w:abstractNumId="2">
    <w:nsid w:val="77F66878"/>
    <w:multiLevelType w:val="multilevel"/>
    <w:tmpl w:val="77F66878"/>
    <w:lvl w:ilvl="0" w:tentative="0">
      <w:start w:val="1"/>
      <w:numFmt w:val="decimal"/>
      <w:lvlText w:val="%1、"/>
      <w:lvlJc w:val="left"/>
      <w:pPr>
        <w:tabs>
          <w:tab w:val="left" w:pos="840"/>
        </w:tabs>
        <w:ind w:left="840" w:hanging="360"/>
      </w:pPr>
      <w:rPr>
        <w:rFonts w:hint="eastAsia"/>
      </w:rPr>
    </w:lvl>
    <w:lvl w:ilvl="1" w:tentative="0">
      <w:start w:val="1"/>
      <w:numFmt w:val="japaneseCounting"/>
      <w:lvlText w:val="%2、"/>
      <w:lvlJc w:val="left"/>
      <w:pPr>
        <w:tabs>
          <w:tab w:val="left" w:pos="1380"/>
        </w:tabs>
        <w:ind w:left="1380" w:hanging="480"/>
      </w:pPr>
      <w:rPr>
        <w:rFonts w:hint="eastAsia"/>
      </w:rPr>
    </w:lvl>
    <w:lvl w:ilvl="2" w:tentative="0">
      <w:start w:val="1"/>
      <w:numFmt w:val="japaneseCounting"/>
      <w:lvlText w:val="（%3）"/>
      <w:lvlJc w:val="left"/>
      <w:pPr>
        <w:tabs>
          <w:tab w:val="left" w:pos="2175"/>
        </w:tabs>
        <w:ind w:left="2175" w:hanging="855"/>
      </w:pPr>
      <w:rPr>
        <w:rFonts w:hint="eastAsia"/>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decimal"/>
      <w:lvlText w:val="%5．"/>
      <w:lvlJc w:val="left"/>
      <w:pPr>
        <w:tabs>
          <w:tab w:val="left" w:pos="2880"/>
        </w:tabs>
        <w:ind w:left="2880" w:hanging="720"/>
      </w:pPr>
      <w:rPr>
        <w:rFonts w:hint="eastAsia"/>
      </w:rPr>
    </w:lvl>
    <w:lvl w:ilvl="5" w:tentative="0">
      <w:start w:val="1"/>
      <w:numFmt w:val="decimal"/>
      <w:lvlText w:val="（%6）"/>
      <w:lvlJc w:val="left"/>
      <w:pPr>
        <w:tabs>
          <w:tab w:val="left" w:pos="3300"/>
        </w:tabs>
        <w:ind w:left="3300" w:hanging="720"/>
      </w:pPr>
      <w:rPr>
        <w:rFonts w:hint="eastAsia"/>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1NDczNWM4NDUxNzAyMjA3OTYzZWM0YTkzZWIzY2MifQ=="/>
  </w:docVars>
  <w:rsids>
    <w:rsidRoot w:val="7FBF0C95"/>
    <w:rsid w:val="08C9630B"/>
    <w:rsid w:val="0BF51CD1"/>
    <w:rsid w:val="0DB67743"/>
    <w:rsid w:val="131739FC"/>
    <w:rsid w:val="2AFC2AE6"/>
    <w:rsid w:val="410A340F"/>
    <w:rsid w:val="4E781EB9"/>
    <w:rsid w:val="4F322A30"/>
    <w:rsid w:val="5DD50A71"/>
    <w:rsid w:val="64A84B6A"/>
    <w:rsid w:val="65EE2A50"/>
    <w:rsid w:val="6942333C"/>
    <w:rsid w:val="705F3A20"/>
    <w:rsid w:val="7FBF0C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Indent 2"/>
    <w:basedOn w:val="1"/>
    <w:qFormat/>
    <w:uiPriority w:val="0"/>
    <w:pPr>
      <w:tabs>
        <w:tab w:val="left" w:pos="0"/>
        <w:tab w:val="left" w:pos="720"/>
        <w:tab w:val="left" w:pos="900"/>
        <w:tab w:val="left" w:pos="1080"/>
      </w:tabs>
      <w:spacing w:line="500" w:lineRule="exact"/>
      <w:ind w:firstLine="540"/>
    </w:pPr>
    <w:rPr>
      <w:rFonts w:ascii="宋体"/>
      <w:sz w:val="2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bjh-p"/>
    <w:basedOn w:val="6"/>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2024-02-28T02:09:00Z</dcterms:created>
  <dc:creator>葛红岩</dc:creator>
  <cp:lastModifiedBy>葛红岩</cp:lastModifiedBy>
  <dcterms:modified xsi:type="dcterms:W3CDTF">2024-02-28T02:46:01Z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9B6514AF281D4A75A98EB7A66AD5D2A8_11</vt:lpwstr>
  </property>
</Properties>
</file>