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在决策时人为判断可能出现错误，由于人为失误可能会导致内部控制失败。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jc w:val="lef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内部控制是一个结果，而不是一个过程。</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jc w:val="lef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rPr>
        <w:t>根据全面性原则，内部控制应当在全面控制的基础上，关注主要业务事项和高风险领域。</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jc w:val="lef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rPr>
        <w:t>内部控制受到企业董事会，经理层和其他人员的影响，但内部控制不会</w:t>
      </w:r>
      <w:r>
        <w:rPr>
          <w:rFonts w:hint="eastAsia" w:ascii="宋体" w:hAnsi="宋体" w:eastAsia="宋体" w:cs="宋体"/>
          <w:sz w:val="21"/>
          <w:szCs w:val="21"/>
          <w:highlight w:val="none"/>
        </w:rPr>
        <w:t>影响人们的行为。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jc w:val="lef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内部控制系统按工作范围分类可以分为内部管理系统和外部管理系统。</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Hans"/>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审计技术和方法是审计实践经验的总结。</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Hans"/>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7、</w:t>
      </w:r>
      <w:r>
        <w:rPr>
          <w:rFonts w:hint="eastAsia" w:ascii="宋体" w:hAnsi="宋体" w:eastAsia="宋体" w:cs="宋体"/>
          <w:color w:val="000000"/>
          <w:sz w:val="21"/>
          <w:szCs w:val="21"/>
          <w:highlight w:val="none"/>
        </w:rPr>
        <w:t>企业界的内部控制系统日趋完善，评价内部控制系统可以作为审计导向。</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Hans"/>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8、</w:t>
      </w:r>
      <w:r>
        <w:rPr>
          <w:rFonts w:hint="eastAsia" w:ascii="宋体" w:hAnsi="宋体" w:eastAsia="宋体" w:cs="宋体"/>
          <w:color w:val="000000"/>
          <w:sz w:val="21"/>
          <w:szCs w:val="21"/>
          <w:highlight w:val="none"/>
        </w:rPr>
        <w:t>了解被审计单位的内部控制可以确认可能发生的潜在错报的种类及导致错报发生的因素。</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w:t>
      </w:r>
      <w:r>
        <w:rPr>
          <w:rFonts w:hint="eastAsia" w:ascii="宋体" w:hAnsi="宋体" w:eastAsia="宋体" w:cs="宋体"/>
          <w:sz w:val="21"/>
          <w:szCs w:val="21"/>
          <w:highlight w:val="none"/>
        </w:rPr>
        <w:t>审计人员在了解内部控制以后，只对那些准备依赖的内部控制执行控制测试，而且在执行这种测试之前，审计人员必须考虑成本—效益原则。</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r>
        <w:rPr>
          <w:rFonts w:hint="eastAsia" w:ascii="宋体" w:hAnsi="宋体" w:eastAsia="宋体" w:cs="宋体"/>
          <w:sz w:val="21"/>
          <w:szCs w:val="21"/>
          <w:highlight w:val="none"/>
        </w:rPr>
        <w:t>控制风险可评价位高水平，也可评价为低水平。</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rPr>
      </w:pPr>
      <w:r>
        <w:rPr>
          <w:rFonts w:hint="eastAsia" w:ascii="宋体" w:hAnsi="宋体" w:eastAsia="宋体" w:cs="宋体"/>
          <w:sz w:val="21"/>
          <w:szCs w:val="21"/>
        </w:rPr>
        <w:t>审计业务约定书是指注册会计师与被审计单位共同签署的，以此确认审计业务的委托与受托关系，明确委托目的、审计范围及双方责任等事项的书面合同。</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注册会计师评价审计结果时所运用的重要性水平，可能与编制审计计划时所确定的重要性水平初步判断数不同，如前者大大低于后者，注册会计师应当重新评估所执行的审计程序是否充分。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具体审计计划包括注册会计师计划进一步实施的总体审计方案和拟实施的具体审计程序。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r>
        <w:rPr>
          <w:rFonts w:hint="eastAsia" w:ascii="宋体" w:hAnsi="宋体" w:eastAsia="宋体" w:cs="宋体"/>
          <w:sz w:val="21"/>
          <w:szCs w:val="21"/>
        </w:rPr>
        <w:t>为了保证审计计划的严肃性，审计计划一经制定，在执行过程中就不得做出任何修改。</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r>
        <w:rPr>
          <w:rFonts w:hint="eastAsia" w:ascii="宋体" w:hAnsi="宋体" w:eastAsia="宋体" w:cs="宋体"/>
          <w:sz w:val="21"/>
          <w:szCs w:val="21"/>
        </w:rPr>
        <w:t>在任何情况下，注册会计师都应当要求管理层就已识别的错报调整财务报表。如果管理层拒绝调整财务报表，并且扩大审计程序范围的结果不能使注册会计师认为尚未更正错报的汇总数不重大，注册会计师应当考虑出具非无保留意见的审计报告。</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rPr>
      </w:pPr>
      <w:r>
        <w:rPr>
          <w:rFonts w:hint="eastAsia" w:ascii="宋体" w:hAnsi="宋体" w:eastAsia="宋体" w:cs="宋体"/>
          <w:sz w:val="21"/>
          <w:szCs w:val="21"/>
        </w:rPr>
        <w:t>注册会计师无法控制固有风险和控制风险，但可以可以控制检查风险。</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在既定的审计风险水平下，可接受的检查风险水平与认定层次重大错报风险的评估结果成反向关系。评估的重大错报风险越低，可接受的检查风险越高。</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r>
        <w:rPr>
          <w:rFonts w:hint="eastAsia" w:ascii="宋体" w:hAnsi="宋体" w:eastAsia="宋体" w:cs="宋体"/>
          <w:sz w:val="21"/>
          <w:szCs w:val="21"/>
        </w:rPr>
        <w:t>注册会计师实施有关审计程序后，如认为某一重要账户或交易类别认定的检查风险不能降低至可接受水平，应当发表保留意见或否定意见。</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r>
        <w:rPr>
          <w:rFonts w:hint="eastAsia" w:ascii="宋体" w:hAnsi="宋体" w:eastAsia="宋体" w:cs="宋体"/>
          <w:sz w:val="21"/>
          <w:szCs w:val="21"/>
        </w:rPr>
        <w:t>注册会计师确定的重要性水平越高，可接受的检查风险水平也应越高。</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rPr>
      </w:pPr>
      <w:r>
        <w:rPr>
          <w:rFonts w:hint="eastAsia" w:ascii="宋体" w:hAnsi="宋体" w:eastAsia="宋体" w:cs="宋体"/>
          <w:sz w:val="21"/>
          <w:szCs w:val="21"/>
        </w:rPr>
        <w:t>注册会计师在对重要性水平做出初步判断时，应重点考虑被审计单位内部控制的有效性。</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21、</w:t>
      </w:r>
      <w:r>
        <w:rPr>
          <w:rFonts w:hint="eastAsia" w:ascii="宋体" w:hAnsi="宋体" w:eastAsia="宋体" w:cs="宋体"/>
          <w:sz w:val="21"/>
          <w:szCs w:val="21"/>
        </w:rPr>
        <w:t>具体审计计划比总体审计策略更加详细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r>
        <w:rPr>
          <w:rFonts w:hint="eastAsia" w:ascii="宋体" w:hAnsi="宋体" w:eastAsia="宋体" w:cs="宋体"/>
          <w:sz w:val="21"/>
          <w:szCs w:val="21"/>
        </w:rPr>
        <w:t>具体审计计划用以确定审计范围、时间和方向，并指导制定总体审计策略。</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w:t>
      </w:r>
      <w:r>
        <w:rPr>
          <w:rFonts w:hint="eastAsia" w:ascii="宋体" w:hAnsi="宋体" w:eastAsia="宋体" w:cs="宋体"/>
          <w:sz w:val="21"/>
          <w:szCs w:val="21"/>
        </w:rPr>
        <w:t>除了项目负责人，项目组其他成员都不应当参与审计计划工作，以免对计划过程的效率和效果产生不利影响。</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w:t>
      </w:r>
      <w:r>
        <w:rPr>
          <w:rFonts w:hint="eastAsia" w:ascii="宋体" w:hAnsi="宋体" w:eastAsia="宋体" w:cs="宋体"/>
          <w:sz w:val="21"/>
          <w:szCs w:val="21"/>
        </w:rPr>
        <w:t>为了防止审计程序被管理层或治理层预见，注册会计师不可以同被审计单位的治理层与管理层就审计计划运作进行沟通</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25、</w:t>
      </w:r>
      <w:r>
        <w:rPr>
          <w:rFonts w:hint="eastAsia" w:ascii="宋体" w:hAnsi="宋体" w:eastAsia="宋体" w:cs="宋体"/>
          <w:sz w:val="21"/>
          <w:szCs w:val="21"/>
        </w:rPr>
        <w:t>审计重要性是指重要的账户余额</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w:t>
      </w:r>
      <w:r>
        <w:rPr>
          <w:rFonts w:hint="eastAsia" w:ascii="宋体" w:hAnsi="宋体" w:eastAsia="宋体" w:cs="宋体"/>
          <w:sz w:val="21"/>
          <w:szCs w:val="21"/>
        </w:rPr>
        <w:t>审计的重要性是客观的，不依赖于审计师的专业判断。</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27、</w:t>
      </w:r>
      <w:r>
        <w:rPr>
          <w:rFonts w:hint="eastAsia" w:ascii="宋体" w:hAnsi="宋体" w:eastAsia="宋体" w:cs="宋体"/>
          <w:sz w:val="21"/>
          <w:szCs w:val="21"/>
        </w:rPr>
        <w:t>财务报表中的某项错报是否重要取决于是否影响财务报表使用者作出经济决策。</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28、</w:t>
      </w:r>
      <w:r>
        <w:rPr>
          <w:rFonts w:hint="eastAsia" w:ascii="宋体" w:hAnsi="宋体" w:eastAsia="宋体" w:cs="宋体"/>
          <w:sz w:val="21"/>
          <w:szCs w:val="21"/>
        </w:rPr>
        <w:t>审计重要性水平在计划阶段初步确定之后，就不应该在进行更改，以保证审计工作的连续性。</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29、</w:t>
      </w:r>
      <w:r>
        <w:rPr>
          <w:rFonts w:hint="eastAsia" w:ascii="宋体" w:hAnsi="宋体" w:eastAsia="宋体" w:cs="宋体"/>
          <w:sz w:val="21"/>
          <w:szCs w:val="21"/>
        </w:rPr>
        <w:t>审计重要性取决于被审计单位的规模。</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w:t>
      </w:r>
      <w:r>
        <w:rPr>
          <w:rFonts w:hint="eastAsia" w:ascii="宋体" w:hAnsi="宋体" w:eastAsia="宋体" w:cs="宋体"/>
          <w:sz w:val="21"/>
          <w:szCs w:val="21"/>
        </w:rPr>
        <w:t>无论内部控制设计多么合理、运行多么有效，注册会计师都应对会计报表的重要账户余额和交易类别实施实质性程序。</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w:t>
      </w:r>
      <w:r>
        <w:rPr>
          <w:rFonts w:hint="eastAsia" w:ascii="宋体" w:hAnsi="宋体" w:eastAsia="宋体" w:cs="宋体"/>
          <w:sz w:val="21"/>
          <w:szCs w:val="21"/>
        </w:rPr>
        <w:t>如果认为仅通过实质性程序获取的审计证据无法将认定层次的重大错报风险降至可接受的低水平，注册会计师应当评价被审计单位针对这些风险设计的控制，并确定其执行情况。</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lang w:val="en-US" w:eastAsia="zh-CN"/>
        </w:rPr>
        <w:t>32、</w:t>
      </w:r>
      <w:r>
        <w:rPr>
          <w:rFonts w:hint="eastAsia" w:ascii="宋体" w:hAnsi="宋体" w:eastAsia="宋体" w:cs="宋体"/>
          <w:sz w:val="21"/>
          <w:szCs w:val="21"/>
        </w:rPr>
        <w:t>注册会计师在执行财务报表审计业务时，不论被审计单位规模大小，都应当对相关的内部控制进行控制测试。</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rPr>
      </w:pPr>
      <w:r>
        <w:rPr>
          <w:rFonts w:hint="eastAsia" w:ascii="宋体" w:hAnsi="宋体" w:eastAsia="宋体" w:cs="宋体"/>
          <w:sz w:val="21"/>
          <w:szCs w:val="21"/>
        </w:rPr>
        <w:t>注册会计师评估的认定层次重大错报风险越高，注册会计师就应通过控制测试来获取更多的审计证据。</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在审计实施阶段，注册会计师可以将分析程序直接作为实质性程序，以收集与账户余额、各类交易和列报相关的各类特殊认定的证据。</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注册会计师应当针对评估的财务报表层次重大错报风险确定总体应对措施，并针对评估的认定层次重大错报风险设计和实施进一步审计程序，以将审计风险降至可接受的低水平。</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如果不拟依赖内部控制，注册会计师就无需对内部控制进行了解、测试和评价</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注册会计师无需了解被审计单位的所有内部控制，而只需了解与审计相关的内部控制。</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内部控制存在固有局限性，无论如何设计和执行，只能对财务报告的可靠性提供合理的保证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财务报表层次的重大错报风险很可能源于薄弱的控制环境，因此，注册会计师在评估财务报表层次的重大错报风险时，应当将被审计单位整体层面的内部控制状况和了解到的被审计单位及其环境其他方面的情况结合起来考虑。</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内部控制对大企业和小企业同样重要。</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审计人员在进行审计时，首先要研究与评价被审计单位内部控制，这是现代审计的重要特征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审计人员有责任了解、修正、维护被审计单位的各项内部控制。</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进一步审计程序相对风险评估程序而言，是指注册会计师针对评估的各类交易、账户金额、列报认定层次重大错报风险实施的审计程序，包括控制测试和实质性程序</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44、</w:t>
      </w:r>
      <w:r>
        <w:rPr>
          <w:rFonts w:hint="eastAsia" w:ascii="宋体" w:hAnsi="宋体" w:eastAsia="宋体" w:cs="宋体"/>
          <w:sz w:val="21"/>
          <w:szCs w:val="21"/>
        </w:rPr>
        <w:t>在财务报表重大错报风险的评估过程中，注册会计师应当确定识别的重大错报风险是与特定的某类交易、账户余额、列报的认定相关，还是与财务报表整体广泛相关，进而影响多项认定</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45、</w:t>
      </w:r>
      <w:r>
        <w:rPr>
          <w:rFonts w:hint="eastAsia" w:ascii="宋体" w:hAnsi="宋体" w:eastAsia="宋体" w:cs="宋体"/>
          <w:sz w:val="21"/>
          <w:szCs w:val="21"/>
        </w:rPr>
        <w:t>计划审计工作是在审计业务开始前进行的，一旦确定不可以更新或修改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w:t>
      </w:r>
      <w:r>
        <w:rPr>
          <w:rFonts w:hint="eastAsia" w:ascii="宋体" w:hAnsi="宋体" w:eastAsia="宋体" w:cs="宋体"/>
          <w:sz w:val="21"/>
          <w:szCs w:val="21"/>
        </w:rPr>
        <w:t>注册会计师王华在对天籁公司2006年度财务报表进行审计，在评价审计结果时，尚未调整的错报、漏报的汇总数为18万元，在计划阶段确定的重要性水平只有12万元，注册会计师就当考虑扩大实质性程序范围或提请天籁公司调整其财务报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rPr>
      </w:pPr>
      <w:r>
        <w:rPr>
          <w:rFonts w:hint="eastAsia" w:ascii="宋体" w:hAnsi="宋体" w:eastAsia="宋体" w:cs="宋体"/>
          <w:sz w:val="21"/>
          <w:szCs w:val="21"/>
        </w:rPr>
        <w:t>审计人员对项目组成员工作的指导、监督与复核的性质、时间和范围仅仅取决于被审计单位的规模和复杂程度。</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审计业务是一种保证程度高的鉴证业务，可接受的审计风险应当足够低，以使审计人员能够合理保证所审计财务报表不含有重大错报。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一般而言财务报表使用者十分关心流动性较高的项目，因此，注册会计师应当从严确定重要性水平</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财务报表含有高度不确定性的大额估计，注册会计师在确定重要性水平时不需要考虑的。</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如果已识别但尚未更正错报的汇总数接近重要性水平，注册会计师应当考虑该汇总数连同尚未发现的错报是否可能超过重要性水平，并考虑通过实施追加的审计程序，或要求管理层调整财务报表降低审计</w:t>
      </w:r>
      <w:r>
        <w:rPr>
          <w:rFonts w:hint="eastAsia" w:ascii="宋体" w:hAnsi="宋体" w:eastAsia="宋体" w:cs="宋体"/>
          <w:sz w:val="21"/>
          <w:szCs w:val="21"/>
          <w:lang w:val="en-US" w:eastAsia="zh-CN"/>
        </w:rPr>
        <w:t>风险。（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rPr>
        <w:t>审计人员王华在审计天成公司2006年度财务报表的长期股权投资项目时，于计划阶段确定该项目的重要性水平为8万元，而在完成阶段确定的重要性为6万元，这意味着王华所执行的审计程序不充分。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rPr>
        <w:t>假定审计人员王华确定的天籁公司2006年末财务报表中应收账款项目的重要性水平为8万元，经汇总样本误差后推断的应收账款总体误差为7～9万元，则应当扩大实质性程序的范围而无须追加审计程序。</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只要财务报表中仍然存在尚未调整的已发现错报、漏报，审计人员就不应发表无保留意见。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rPr>
        <w:t>由于固有风险和控制风险不可分割地交织在一起，审计准则将两者合并称为“重大错报风险”。审计人员不可以单独对固有风险和控制风险进行评估。</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rPr>
        <w:t>当就总体审计策略和具体审计计划中的内容与治理层、管理层进行沟通时，审计人员应当保持职业谨慎，以防止由于具体审计程序易于被管理层或治理层所预见而损害审计工作的有效性。</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rPr>
        <w:t>针对总体审计策略中所识别的不同事项，制定具体审计计划，并考虑通过有效利用审计资源以实现审计目标。</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rPr>
        <w:t>在任何情况下，审计人员都应当要求管理层就已识别的错报调整财务报表。如果管理层拒绝调整财务报表，并且扩大审计程序范围的结果不能使审计人员认为尚未更正错报的汇总数不重大，审计人员应当考虑出具非无保留意见的审计报告。</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rPr>
        <w:t>在既定的审计风险水平下，可接受的检查风险水平与认定层次重大错报风险的评估结果成反向关系。评估的重大错报风险越低，可接受的检查风险越</w:t>
      </w:r>
      <w:r>
        <w:rPr>
          <w:rFonts w:hint="eastAsia" w:ascii="宋体" w:hAnsi="宋体" w:cs="宋体"/>
          <w:sz w:val="21"/>
          <w:szCs w:val="21"/>
          <w:lang w:val="en-US" w:eastAsia="zh-Hans"/>
        </w:rPr>
        <w:t>低</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cs="宋体"/>
          <w:sz w:val="21"/>
          <w:szCs w:val="21"/>
          <w:highlight w:val="none"/>
          <w:lang w:val="en-US" w:eastAsia="zh-Hans"/>
        </w:rPr>
        <w:t>错</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重要性取决于在具体环境下对错报金额和性质的判断。</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ind w:left="105" w:leftChars="50" w:firstLine="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rPr>
        <w:t>在审计过程中，被审计单位的会计报表中，更正错报的汇总数低于判断的重要性水平，</w:t>
      </w:r>
      <w:r>
        <w:rPr>
          <w:rFonts w:hint="eastAsia" w:ascii="宋体" w:hAnsi="宋体" w:eastAsia="宋体" w:cs="宋体"/>
          <w:sz w:val="21"/>
          <w:szCs w:val="21"/>
          <w:lang w:val="en-US" w:eastAsia="zh-CN"/>
        </w:rPr>
        <w:t>则</w:t>
      </w:r>
      <w:r>
        <w:rPr>
          <w:rFonts w:hint="eastAsia" w:ascii="宋体" w:hAnsi="宋体" w:eastAsia="宋体" w:cs="宋体"/>
          <w:sz w:val="21"/>
          <w:szCs w:val="21"/>
        </w:rPr>
        <w:t>该会计报表不能接受</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在具体实务中，总体审计策略一经制定，注册会计师应当针对总体审计策略中所识别的不同事项，制定具体审计计划 ，并相应调整总体审计策略的内容。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在小型被审计单位审计中，全部审计工作可能由一个很小的审计项目组执行，因此注册会计师无需编制总体审计策略和具体审计计划。</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在审计过程中，注册会计师可能需要对总体审计策略和具体审计计划作出必要的更新和修改。对此，注册会计师仅应记录对总体审计策略和具体审计计划作出的重大更改及其理由。</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注册会计师可以就总体审计策略和具体审计计划的某些内容与治理层和管理层沟通，但不能把总体审计策略和具体审计计划中的内容全部与治理层、管理层进行沟通。</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w w:val="99"/>
          <w:sz w:val="21"/>
          <w:szCs w:val="21"/>
        </w:rPr>
      </w:pPr>
      <w:r>
        <w:rPr>
          <w:rFonts w:hint="eastAsia" w:ascii="宋体" w:hAnsi="宋体" w:eastAsia="宋体" w:cs="宋体"/>
          <w:w w:val="99"/>
          <w:sz w:val="21"/>
          <w:szCs w:val="21"/>
        </w:rPr>
        <w:t>了解被审计单位及其环境是一个连续和动态地收集、更新与分析信息的过程，贯穿于整个审计过程的始终。审计人员应当运用职业判断确定需要了解被审计单位及其环境的程度。</w:t>
      </w:r>
      <w:r>
        <w:rPr>
          <w:rFonts w:hint="eastAsia" w:ascii="宋体" w:hAnsi="宋体" w:eastAsia="宋体" w:cs="宋体"/>
          <w:w w:val="99"/>
          <w:sz w:val="21"/>
          <w:szCs w:val="21"/>
          <w:lang w:eastAsia="zh-CN"/>
        </w:rPr>
        <w:t>（</w:t>
      </w:r>
      <w:r>
        <w:rPr>
          <w:rFonts w:hint="eastAsia" w:ascii="宋体" w:hAnsi="宋体" w:eastAsia="宋体" w:cs="宋体"/>
          <w:w w:val="99"/>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审计人员审查某应收账款时认为其记录不准确，但又不能获取充分、适当的审计证据，为了节省审计时间，直接认定应收账款记录</w:t>
      </w:r>
      <w:r>
        <w:rPr>
          <w:rFonts w:hint="eastAsia" w:ascii="宋体" w:hAnsi="宋体" w:eastAsia="宋体" w:cs="宋体"/>
          <w:sz w:val="21"/>
          <w:szCs w:val="21"/>
          <w:lang w:val="en-US" w:eastAsia="zh-CN"/>
        </w:rPr>
        <w:t>准确。（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错</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105" w:leftChars="5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审计人员了解被审计单位的经营风险有助于其识别财务报表重大错报风险，审计人员没有责任识别或评估对财务报表没有影响的经营风险。</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Hans"/>
        </w:rPr>
        <w:t>答案：</w:t>
      </w:r>
      <w:r>
        <w:rPr>
          <w:rFonts w:hint="eastAsia" w:ascii="宋体" w:hAnsi="宋体" w:eastAsia="宋体" w:cs="宋体"/>
          <w:sz w:val="21"/>
          <w:szCs w:val="21"/>
          <w:highlight w:val="none"/>
          <w:lang w:val="en-US" w:eastAsia="zh-CN"/>
        </w:rPr>
        <w:t>对</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Han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rPr>
      </w:pPr>
    </w:p>
    <w:p>
      <w:pPr>
        <w:keepNext w:val="0"/>
        <w:keepLines w:val="0"/>
        <w:pageBreakBefore w:val="0"/>
        <w:widowControl w:val="0"/>
        <w:kinsoku/>
        <w:wordWrap/>
        <w:overflowPunct/>
        <w:topLinePunct w:val="0"/>
        <w:autoSpaceDE/>
        <w:autoSpaceDN/>
        <w:bidi w:val="0"/>
        <w:adjustRightInd/>
        <w:snapToGrid/>
        <w:ind w:left="105" w:leftChars="50"/>
        <w:jc w:val="lef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0D9D45"/>
    <w:multiLevelType w:val="singleLevel"/>
    <w:tmpl w:val="980D9D45"/>
    <w:lvl w:ilvl="0" w:tentative="0">
      <w:start w:val="11"/>
      <w:numFmt w:val="decimal"/>
      <w:suff w:val="nothing"/>
      <w:lvlText w:val="%1、"/>
      <w:lvlJc w:val="left"/>
    </w:lvl>
  </w:abstractNum>
  <w:abstractNum w:abstractNumId="1">
    <w:nsid w:val="9D75F10D"/>
    <w:multiLevelType w:val="singleLevel"/>
    <w:tmpl w:val="9D75F10D"/>
    <w:lvl w:ilvl="0" w:tentative="0">
      <w:start w:val="33"/>
      <w:numFmt w:val="decimal"/>
      <w:suff w:val="nothing"/>
      <w:lvlText w:val="%1、"/>
      <w:lvlJc w:val="left"/>
    </w:lvl>
  </w:abstractNum>
  <w:abstractNum w:abstractNumId="2">
    <w:nsid w:val="B2EB7BA1"/>
    <w:multiLevelType w:val="singleLevel"/>
    <w:tmpl w:val="B2EB7BA1"/>
    <w:lvl w:ilvl="0" w:tentative="0">
      <w:start w:val="20"/>
      <w:numFmt w:val="decimal"/>
      <w:suff w:val="nothing"/>
      <w:lvlText w:val="%1、"/>
      <w:lvlJc w:val="left"/>
    </w:lvl>
  </w:abstractNum>
  <w:abstractNum w:abstractNumId="3">
    <w:nsid w:val="1C18D9A8"/>
    <w:multiLevelType w:val="singleLevel"/>
    <w:tmpl w:val="1C18D9A8"/>
    <w:lvl w:ilvl="0" w:tentative="0">
      <w:start w:val="16"/>
      <w:numFmt w:val="decimal"/>
      <w:suff w:val="nothing"/>
      <w:lvlText w:val="%1、"/>
      <w:lvlJc w:val="left"/>
    </w:lvl>
  </w:abstractNum>
  <w:abstractNum w:abstractNumId="4">
    <w:nsid w:val="396688DD"/>
    <w:multiLevelType w:val="singleLevel"/>
    <w:tmpl w:val="396688DD"/>
    <w:lvl w:ilvl="0" w:tentative="0">
      <w:start w:val="47"/>
      <w:numFmt w:val="decimal"/>
      <w:suff w:val="nothing"/>
      <w:lvlText w:val="%1、"/>
      <w:lvlJc w:val="left"/>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75548C"/>
    <w:rsid w:val="3786FCA6"/>
    <w:rsid w:val="6575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2021-10-18T14:22:00Z</dcterms:created>
  <dc:creator>Aurora</dc:creator>
  <cp:lastModifiedBy>apple</cp:lastModifiedBy>
  <dcterms:modified xsi:type="dcterms:W3CDTF">2021-10-20T07:25:25Z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y fmtid="{D5CDD505-2E9C-101B-9397-08002B2CF9AE}" pid="3" name="ICV">
    <vt:lpwstr>2CA6B87CC7454A69ACE0FE81732E4350</vt:lpwstr>
  </property>
</Properties>
</file>